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D1EE7" w14:textId="1B190889" w:rsidR="00D31A9E" w:rsidRPr="00C76F19" w:rsidRDefault="00D70721" w:rsidP="00C76F19">
      <w:pPr>
        <w:jc w:val="center"/>
        <w:rPr>
          <w:b/>
          <w:bCs/>
        </w:rPr>
      </w:pPr>
      <w:r>
        <w:rPr>
          <w:b/>
          <w:bCs/>
        </w:rPr>
        <w:t>Fiche de poste</w:t>
      </w:r>
      <w:r w:rsidR="00C76F19" w:rsidRPr="00C76F19">
        <w:rPr>
          <w:b/>
          <w:bCs/>
        </w:rPr>
        <w:t xml:space="preserve"> </w:t>
      </w:r>
      <w:r>
        <w:rPr>
          <w:b/>
          <w:bCs/>
        </w:rPr>
        <w:t>« R</w:t>
      </w:r>
      <w:r w:rsidR="0027434C" w:rsidRPr="00C76F19">
        <w:rPr>
          <w:b/>
          <w:bCs/>
        </w:rPr>
        <w:t>éférent handicap</w:t>
      </w:r>
      <w:r>
        <w:rPr>
          <w:b/>
          <w:bCs/>
        </w:rPr>
        <w:t> »</w:t>
      </w:r>
    </w:p>
    <w:p w14:paraId="7CC5BCF0" w14:textId="4E8A148F" w:rsidR="0027434C" w:rsidRPr="00D70721" w:rsidRDefault="00D70721">
      <w:pPr>
        <w:rPr>
          <w:b/>
          <w:bCs/>
          <w:u w:val="single"/>
        </w:rPr>
      </w:pPr>
      <w:r w:rsidRPr="00D70721">
        <w:rPr>
          <w:b/>
          <w:bCs/>
          <w:u w:val="single"/>
        </w:rPr>
        <w:t xml:space="preserve">Contexte : </w:t>
      </w:r>
    </w:p>
    <w:p w14:paraId="12962A3C" w14:textId="4CE1EAA8" w:rsidR="00D70721" w:rsidRDefault="00D70721" w:rsidP="00D70721">
      <w:pPr>
        <w:jc w:val="both"/>
      </w:pPr>
      <w:r>
        <w:t>En Essonne, depuis 2022 un pôle d’appui et de ressources handicap (</w:t>
      </w:r>
      <w:proofErr w:type="spellStart"/>
      <w:r>
        <w:t>Parh</w:t>
      </w:r>
      <w:proofErr w:type="spellEnd"/>
      <w:r>
        <w:t xml:space="preserve"> 91) est porté par l’Association départementale des Pupilles de l’enseignement public (</w:t>
      </w:r>
      <w:proofErr w:type="spellStart"/>
      <w:r>
        <w:t>Adpep</w:t>
      </w:r>
      <w:proofErr w:type="spellEnd"/>
      <w:r>
        <w:t xml:space="preserve"> 91). Financé par la Caf, le Conseil départemental et la Mutualité sociale agricole, il a pour objectif de favoriser l’inclusion des enfants jusqu’à 12 ans inclus, en situation de handicap ou atteints de maladie chronique grave (reconnus ou en cours de diagnostic) dans les structures de droit commun de la petite enfance et de l’enfance. Il assure des missions d’information, d’orientation et d’accompagnement des familles, d’information et de sensibilisation des professionnels et de coordination et </w:t>
      </w:r>
      <w:r w:rsidR="00CD59FA">
        <w:t xml:space="preserve">de </w:t>
      </w:r>
      <w:r>
        <w:t xml:space="preserve">mise en réseau des acteurs.  </w:t>
      </w:r>
    </w:p>
    <w:p w14:paraId="216E95B7" w14:textId="5567446F" w:rsidR="00CD59FA" w:rsidRDefault="00D70721" w:rsidP="00D70721">
      <w:pPr>
        <w:jc w:val="both"/>
      </w:pPr>
      <w:r>
        <w:t>Afin d’assurer un relais local de ces missions, la Caf de l’Essonne encourage la création de poste de référent handicap sur les territoires. A ce titre, une fiche de poste</w:t>
      </w:r>
      <w:r w:rsidR="00CD59FA">
        <w:t xml:space="preserve"> est proposée. Créé par la Caf, en partenariat avec le </w:t>
      </w:r>
      <w:proofErr w:type="spellStart"/>
      <w:r w:rsidR="00CD59FA">
        <w:t>Parh</w:t>
      </w:r>
      <w:proofErr w:type="spellEnd"/>
      <w:r w:rsidR="00CD59FA">
        <w:t xml:space="preserve"> 91, elle servira de cahier des charges dans l’étude des éventuelles demandes de financement déposées lors des appels à projet annuels lancés par la Caf. </w:t>
      </w:r>
    </w:p>
    <w:p w14:paraId="2496DAA3" w14:textId="05B26102" w:rsidR="00CD59FA" w:rsidRPr="00173534" w:rsidRDefault="00BE62B5">
      <w:r w:rsidRPr="00173534">
        <w:t xml:space="preserve">Cette fiche se structure autour des missions, </w:t>
      </w:r>
      <w:r w:rsidR="00173534" w:rsidRPr="00173534">
        <w:t>du profil de poste et des compétences requises.</w:t>
      </w:r>
    </w:p>
    <w:p w14:paraId="6A8CD862" w14:textId="5E3E88F1" w:rsidR="0027434C" w:rsidRDefault="00804E88">
      <w:pPr>
        <w:rPr>
          <w:b/>
          <w:bCs/>
          <w:u w:val="single"/>
        </w:rPr>
      </w:pPr>
      <w:r>
        <w:rPr>
          <w:b/>
          <w:bCs/>
          <w:u w:val="single"/>
        </w:rPr>
        <w:t>M</w:t>
      </w:r>
      <w:r w:rsidR="0027434C" w:rsidRPr="0027434C">
        <w:rPr>
          <w:b/>
          <w:bCs/>
          <w:u w:val="single"/>
        </w:rPr>
        <w:t>issions</w:t>
      </w:r>
    </w:p>
    <w:p w14:paraId="5642073F" w14:textId="77777777" w:rsidR="00CE0E1E" w:rsidRDefault="00C76F19" w:rsidP="007536EC">
      <w:pPr>
        <w:jc w:val="both"/>
      </w:pPr>
      <w:r>
        <w:t xml:space="preserve">Le référent handicap est un relais privilégié du Parh91. </w:t>
      </w:r>
      <w:r w:rsidR="00D70721">
        <w:t>Il prend en compte l’approche préconisé</w:t>
      </w:r>
      <w:r w:rsidR="00950759">
        <w:t>e</w:t>
      </w:r>
      <w:r w:rsidR="00D70721">
        <w:t xml:space="preserve"> par </w:t>
      </w:r>
      <w:r w:rsidR="00BE62B5">
        <w:t xml:space="preserve">ce dernier, </w:t>
      </w:r>
      <w:r w:rsidR="00D70721">
        <w:t xml:space="preserve">afin de garantir et adapter les conditions d’accueil. </w:t>
      </w:r>
    </w:p>
    <w:p w14:paraId="7911FF42" w14:textId="11F3EFC5" w:rsidR="007536EC" w:rsidRDefault="00597020" w:rsidP="007536EC">
      <w:pPr>
        <w:jc w:val="both"/>
      </w:pPr>
      <w:r>
        <w:t xml:space="preserve">Si le champ d’intervention du </w:t>
      </w:r>
      <w:proofErr w:type="spellStart"/>
      <w:r>
        <w:t>Parh</w:t>
      </w:r>
      <w:proofErr w:type="spellEnd"/>
      <w:r>
        <w:t xml:space="preserve"> 91 </w:t>
      </w:r>
      <w:r w:rsidR="007536EC">
        <w:t xml:space="preserve">se situe particulièrement sur les services petite enfance et enfance, celui du référent handicap peut s’inscrire dans l’ensemble des politiques couvertes par la Caf (familles avec enfants de moins de 25 ans, professionnels de la petite enfance, de l’enfance, des centres sociaux, des structures jeunesse, des services de parentalité …). </w:t>
      </w:r>
    </w:p>
    <w:p w14:paraId="122BB698" w14:textId="138C7D2B" w:rsidR="00813A4C" w:rsidRDefault="00813A4C" w:rsidP="00BE62B5">
      <w:pPr>
        <w:jc w:val="both"/>
      </w:pPr>
      <w:r>
        <w:t xml:space="preserve">Ses missions se structurent autour de deux publics : les professionnels et les familles. </w:t>
      </w:r>
    </w:p>
    <w:p w14:paraId="218F8130" w14:textId="7072481A" w:rsidR="00813A4C" w:rsidRPr="00950759" w:rsidRDefault="00950759" w:rsidP="00BE62B5">
      <w:pPr>
        <w:jc w:val="both"/>
      </w:pPr>
      <w:r w:rsidRPr="00950759">
        <w:t>Le référent handicap :</w:t>
      </w:r>
    </w:p>
    <w:p w14:paraId="60918841" w14:textId="77777777" w:rsidR="00950759" w:rsidRPr="00950759" w:rsidRDefault="00813A4C" w:rsidP="00950759">
      <w:pPr>
        <w:pStyle w:val="Paragraphedeliste"/>
        <w:numPr>
          <w:ilvl w:val="0"/>
          <w:numId w:val="5"/>
        </w:numPr>
        <w:jc w:val="both"/>
      </w:pPr>
      <w:r w:rsidRPr="00950759">
        <w:t>Informe</w:t>
      </w:r>
      <w:r w:rsidR="00644053" w:rsidRPr="00950759">
        <w:t>, conseille, accompagne</w:t>
      </w:r>
      <w:r w:rsidRPr="00950759">
        <w:t xml:space="preserve"> et oriente les familles</w:t>
      </w:r>
      <w:r w:rsidR="00885CD1" w:rsidRPr="00950759">
        <w:t xml:space="preserve"> dans leurs démarches de recherche d’une solution d’accueil dans les structures de droit commun, ainsi que dans la mise en place de l’accueil</w:t>
      </w:r>
      <w:r w:rsidR="00644053" w:rsidRPr="00950759">
        <w:t xml:space="preserve">. </w:t>
      </w:r>
    </w:p>
    <w:p w14:paraId="0A62C00E" w14:textId="77777777" w:rsidR="00950759" w:rsidRPr="00950759" w:rsidRDefault="00644053" w:rsidP="00950759">
      <w:pPr>
        <w:pStyle w:val="Paragraphedeliste"/>
        <w:jc w:val="both"/>
      </w:pPr>
      <w:r w:rsidRPr="00950759">
        <w:t xml:space="preserve">Il assure le lien entre les familles et les structures. </w:t>
      </w:r>
    </w:p>
    <w:p w14:paraId="33A1BC29" w14:textId="47B1901B" w:rsidR="00950759" w:rsidRPr="00950759" w:rsidRDefault="00644053" w:rsidP="00950759">
      <w:pPr>
        <w:pStyle w:val="Paragraphedeliste"/>
        <w:jc w:val="both"/>
      </w:pPr>
      <w:r w:rsidRPr="00950759">
        <w:t xml:space="preserve">Il accompagne les familles dans </w:t>
      </w:r>
      <w:r w:rsidR="00950759" w:rsidRPr="00950759">
        <w:t>la</w:t>
      </w:r>
      <w:r w:rsidRPr="00950759">
        <w:t xml:space="preserve"> connaissance de leurs droits et dans leurs relations avec les institutions particulièrement en début de parcours </w:t>
      </w:r>
      <w:r w:rsidR="009D29E5" w:rsidRPr="00950759">
        <w:t>de la reconnaissance</w:t>
      </w:r>
      <w:r w:rsidRPr="00950759">
        <w:t xml:space="preserve"> du handicap.</w:t>
      </w:r>
    </w:p>
    <w:p w14:paraId="412970C9" w14:textId="77777777" w:rsidR="00950759" w:rsidRPr="00950759" w:rsidRDefault="00813A4C" w:rsidP="00BE62B5">
      <w:pPr>
        <w:pStyle w:val="Paragraphedeliste"/>
        <w:numPr>
          <w:ilvl w:val="0"/>
          <w:numId w:val="5"/>
        </w:numPr>
        <w:jc w:val="both"/>
      </w:pPr>
      <w:r w:rsidRPr="00950759">
        <w:t xml:space="preserve">Sensibilise, </w:t>
      </w:r>
      <w:r w:rsidR="00644053" w:rsidRPr="00950759">
        <w:t xml:space="preserve">conseille, </w:t>
      </w:r>
      <w:r w:rsidRPr="00950759">
        <w:t xml:space="preserve">informe, accompagne les gestionnaires et les professionnels </w:t>
      </w:r>
      <w:r w:rsidR="00885CD1" w:rsidRPr="00950759">
        <w:t>dans la prise en charge de l’enfant</w:t>
      </w:r>
      <w:r w:rsidR="00644053" w:rsidRPr="00950759">
        <w:t xml:space="preserve">. Il est une personne ressource pour les professionnels. Il assure le suivi de l’accueil, en lien avec les professionnels et les parents. </w:t>
      </w:r>
      <w:r w:rsidR="00950759" w:rsidRPr="00950759">
        <w:t>En fonction des besoins, i</w:t>
      </w:r>
      <w:r w:rsidR="00644053" w:rsidRPr="00950759">
        <w:t xml:space="preserve">l </w:t>
      </w:r>
      <w:r w:rsidR="00950759" w:rsidRPr="00950759">
        <w:t xml:space="preserve">accompagner les professionnels vers les formations adaptées. </w:t>
      </w:r>
    </w:p>
    <w:p w14:paraId="23E1815E" w14:textId="6B875088" w:rsidR="00813A4C" w:rsidRDefault="00813A4C" w:rsidP="00BE62B5">
      <w:pPr>
        <w:pStyle w:val="Paragraphedeliste"/>
        <w:numPr>
          <w:ilvl w:val="0"/>
          <w:numId w:val="5"/>
        </w:numPr>
        <w:jc w:val="both"/>
      </w:pPr>
      <w:r w:rsidRPr="00950759">
        <w:t>Contribue à l’animation des partenariats locaux</w:t>
      </w:r>
      <w:r w:rsidR="00950759" w:rsidRPr="00950759">
        <w:t xml:space="preserve"> et s’assure de la création de passerelles entre les services.</w:t>
      </w:r>
    </w:p>
    <w:p w14:paraId="65F1C847" w14:textId="30102F66" w:rsidR="00950759" w:rsidRDefault="00950759" w:rsidP="00950759">
      <w:pPr>
        <w:pStyle w:val="Paragraphedeliste"/>
        <w:numPr>
          <w:ilvl w:val="0"/>
          <w:numId w:val="5"/>
        </w:numPr>
        <w:jc w:val="both"/>
      </w:pPr>
      <w:r>
        <w:t>Assure la médiation, en cas de difficultés, entre les familles, les élus et les professionnels, en lien avec les besoins du public.</w:t>
      </w:r>
    </w:p>
    <w:p w14:paraId="58F8E6F5" w14:textId="77777777" w:rsidR="007536EC" w:rsidRDefault="007536EC" w:rsidP="00BE62B5">
      <w:pPr>
        <w:jc w:val="both"/>
      </w:pPr>
    </w:p>
    <w:p w14:paraId="25BD306D" w14:textId="77777777" w:rsidR="00950759" w:rsidRDefault="00950759" w:rsidP="007536EC">
      <w:pPr>
        <w:jc w:val="both"/>
      </w:pPr>
    </w:p>
    <w:p w14:paraId="72E94F41" w14:textId="77777777" w:rsidR="00950759" w:rsidRDefault="00950759" w:rsidP="007536EC">
      <w:pPr>
        <w:jc w:val="both"/>
      </w:pPr>
    </w:p>
    <w:p w14:paraId="3F7BA09C" w14:textId="3511474E" w:rsidR="007536EC" w:rsidRDefault="00644053" w:rsidP="007536EC">
      <w:pPr>
        <w:jc w:val="both"/>
      </w:pPr>
      <w:r>
        <w:t xml:space="preserve">Afin d’assurer ces missions, le référent handicap : </w:t>
      </w:r>
    </w:p>
    <w:p w14:paraId="3520C3AB" w14:textId="6BF6AA00" w:rsidR="00644053" w:rsidRDefault="00644053" w:rsidP="00644053">
      <w:pPr>
        <w:pStyle w:val="Paragraphedeliste"/>
        <w:numPr>
          <w:ilvl w:val="0"/>
          <w:numId w:val="4"/>
        </w:numPr>
        <w:jc w:val="both"/>
      </w:pPr>
      <w:r>
        <w:t xml:space="preserve">Centralise les demandes des familles et des professionnels. Il est l’interlocuteur direct </w:t>
      </w:r>
      <w:r w:rsidR="00950759">
        <w:t>des</w:t>
      </w:r>
      <w:r>
        <w:t xml:space="preserve"> familles et de l’ensemble des professionnels du territoire (Commune, </w:t>
      </w:r>
      <w:proofErr w:type="spellStart"/>
      <w:r>
        <w:t>Epci</w:t>
      </w:r>
      <w:proofErr w:type="spellEnd"/>
      <w:r>
        <w:t>)</w:t>
      </w:r>
    </w:p>
    <w:p w14:paraId="0EFB1A8E" w14:textId="62DB1CD9" w:rsidR="00644053" w:rsidRDefault="00644053" w:rsidP="00AE1CF9">
      <w:pPr>
        <w:pStyle w:val="Paragraphedeliste"/>
        <w:numPr>
          <w:ilvl w:val="0"/>
          <w:numId w:val="4"/>
        </w:numPr>
        <w:jc w:val="both"/>
      </w:pPr>
      <w:r>
        <w:t>Participe aux différents comités mis en place dans le cadre des Conventions territoriales globales (</w:t>
      </w:r>
      <w:proofErr w:type="spellStart"/>
      <w:r>
        <w:t>Ctg</w:t>
      </w:r>
      <w:proofErr w:type="spellEnd"/>
      <w:r>
        <w:t>) </w:t>
      </w:r>
    </w:p>
    <w:p w14:paraId="01FA0DC8" w14:textId="74CFCC3C" w:rsidR="00644053" w:rsidRDefault="00644053" w:rsidP="00AE1CF9">
      <w:pPr>
        <w:pStyle w:val="Paragraphedeliste"/>
        <w:numPr>
          <w:ilvl w:val="0"/>
          <w:numId w:val="4"/>
        </w:numPr>
        <w:jc w:val="both"/>
      </w:pPr>
      <w:r>
        <w:t>Assure la réponse aux appels à projet des différentes institutions</w:t>
      </w:r>
    </w:p>
    <w:p w14:paraId="46AE3B04" w14:textId="77777777" w:rsidR="00950759" w:rsidRDefault="00644053" w:rsidP="00CB30AA">
      <w:pPr>
        <w:pStyle w:val="Paragraphedeliste"/>
        <w:numPr>
          <w:ilvl w:val="0"/>
          <w:numId w:val="4"/>
        </w:numPr>
        <w:jc w:val="both"/>
      </w:pPr>
      <w:r>
        <w:t>Assure une mission de veille règlementaire</w:t>
      </w:r>
    </w:p>
    <w:p w14:paraId="14B2BA0C" w14:textId="647661DB" w:rsidR="00950759" w:rsidRDefault="00950759" w:rsidP="00CB30AA">
      <w:pPr>
        <w:pStyle w:val="Paragraphedeliste"/>
        <w:numPr>
          <w:ilvl w:val="0"/>
          <w:numId w:val="4"/>
        </w:numPr>
        <w:jc w:val="both"/>
      </w:pPr>
      <w:r>
        <w:t>S’appuie sur les missions du Parh91</w:t>
      </w:r>
    </w:p>
    <w:p w14:paraId="16AE9EFA" w14:textId="1FCE7F7F" w:rsidR="00950759" w:rsidRDefault="00950759" w:rsidP="00CB30AA">
      <w:pPr>
        <w:pStyle w:val="Paragraphedeliste"/>
        <w:numPr>
          <w:ilvl w:val="0"/>
          <w:numId w:val="4"/>
        </w:numPr>
        <w:jc w:val="both"/>
      </w:pPr>
      <w:r>
        <w:t>S’inscrit dans un réseau local</w:t>
      </w:r>
    </w:p>
    <w:p w14:paraId="5C26ADC5" w14:textId="251AEAE9" w:rsidR="00644053" w:rsidRDefault="00644053" w:rsidP="00CB30AA">
      <w:pPr>
        <w:pStyle w:val="Paragraphedeliste"/>
        <w:numPr>
          <w:ilvl w:val="0"/>
          <w:numId w:val="4"/>
        </w:numPr>
        <w:jc w:val="both"/>
      </w:pPr>
      <w:r>
        <w:t>Participe aux réunions de réseau mises en place par le Parh91.</w:t>
      </w:r>
    </w:p>
    <w:p w14:paraId="18680789" w14:textId="70F19CB1" w:rsidR="00804E88" w:rsidRDefault="00804E88" w:rsidP="00BE62B5">
      <w:pPr>
        <w:jc w:val="both"/>
      </w:pPr>
      <w:r>
        <w:t>Pour exercer ces missions, u</w:t>
      </w:r>
      <w:r w:rsidR="00950759" w:rsidRPr="00804E88">
        <w:t xml:space="preserve">n nombre d’équivalent temps plein n’est pas déterminé. Cependant, la Caf </w:t>
      </w:r>
      <w:r>
        <w:t xml:space="preserve">étudiera les éventuelles demandes de financement de poste au regard notamment de la taille du territoire et des services offerts sur celui-ci ; elle sera également attentive au fait qu’une seule personne soit identifiée par les professionnels et les familles.  </w:t>
      </w:r>
    </w:p>
    <w:p w14:paraId="42A774F6" w14:textId="6596E864" w:rsidR="0027434C" w:rsidRDefault="0027434C" w:rsidP="00BE62B5">
      <w:pPr>
        <w:jc w:val="both"/>
        <w:rPr>
          <w:b/>
          <w:bCs/>
          <w:u w:val="single"/>
        </w:rPr>
      </w:pPr>
      <w:r>
        <w:rPr>
          <w:b/>
          <w:bCs/>
          <w:u w:val="single"/>
        </w:rPr>
        <w:t>Profil de poste</w:t>
      </w:r>
    </w:p>
    <w:p w14:paraId="02BB99CC" w14:textId="5BE0F523" w:rsidR="00D13D89" w:rsidRDefault="00813A4C" w:rsidP="00BE62B5">
      <w:pPr>
        <w:jc w:val="both"/>
      </w:pPr>
      <w:r w:rsidRPr="00813A4C">
        <w:t xml:space="preserve">Il n’existe pas de diplôme spécifique pour exercer la fonction. </w:t>
      </w:r>
      <w:r>
        <w:t xml:space="preserve">Néanmoins, </w:t>
      </w:r>
      <w:r w:rsidR="00804E88">
        <w:t xml:space="preserve">certains </w:t>
      </w:r>
      <w:r w:rsidR="00D13D89">
        <w:t>diplômes peuvent être un atout pour le poste : Educateur spécialisé, A</w:t>
      </w:r>
      <w:r w:rsidR="0027434C">
        <w:t>ssistant social</w:t>
      </w:r>
      <w:r w:rsidR="00D13D89">
        <w:t>,</w:t>
      </w:r>
      <w:r w:rsidR="0027434C">
        <w:t xml:space="preserve"> </w:t>
      </w:r>
      <w:r w:rsidR="00D13D89">
        <w:t>Moniteur éducateur, Educateur de jeunes enfants.</w:t>
      </w:r>
    </w:p>
    <w:p w14:paraId="3271C676" w14:textId="2D90D57F" w:rsidR="0027434C" w:rsidRDefault="00D13D89" w:rsidP="00BE62B5">
      <w:pPr>
        <w:jc w:val="both"/>
      </w:pPr>
      <w:r>
        <w:t>Des connaissances ou une expérience dans le champ du handicap sont fortement recommandées.</w:t>
      </w:r>
    </w:p>
    <w:p w14:paraId="4E9935F7" w14:textId="4204DBA0" w:rsidR="0027434C" w:rsidRPr="00D13D89" w:rsidRDefault="00D13D89" w:rsidP="00BE62B5">
      <w:pPr>
        <w:jc w:val="both"/>
        <w:rPr>
          <w:b/>
          <w:bCs/>
          <w:u w:val="single"/>
        </w:rPr>
      </w:pPr>
      <w:r w:rsidRPr="00D13D89">
        <w:rPr>
          <w:b/>
          <w:bCs/>
          <w:u w:val="single"/>
        </w:rPr>
        <w:t>Compétences requises</w:t>
      </w:r>
    </w:p>
    <w:p w14:paraId="26250A4B" w14:textId="77777777" w:rsidR="00173534" w:rsidRPr="008154F3" w:rsidRDefault="00173534" w:rsidP="00173534">
      <w:pPr>
        <w:pStyle w:val="Paragraphedeliste"/>
        <w:numPr>
          <w:ilvl w:val="0"/>
          <w:numId w:val="7"/>
        </w:numPr>
        <w:jc w:val="both"/>
        <w:rPr>
          <w:b/>
          <w:bCs/>
          <w:u w:val="single"/>
        </w:rPr>
      </w:pPr>
      <w:r w:rsidRPr="008154F3">
        <w:rPr>
          <w:b/>
          <w:bCs/>
          <w:u w:val="single"/>
        </w:rPr>
        <w:t>Savoirs</w:t>
      </w:r>
    </w:p>
    <w:p w14:paraId="7608B6FC" w14:textId="74101290" w:rsidR="00173534" w:rsidRPr="0008433A" w:rsidRDefault="00173534" w:rsidP="00CE0E1E">
      <w:pPr>
        <w:pStyle w:val="Paragraphedeliste"/>
        <w:numPr>
          <w:ilvl w:val="0"/>
          <w:numId w:val="4"/>
        </w:numPr>
        <w:jc w:val="both"/>
      </w:pPr>
      <w:r w:rsidRPr="0008433A">
        <w:t>Connaissance des acteurs, des politiques, de la réglementation et des dispositifs</w:t>
      </w:r>
    </w:p>
    <w:p w14:paraId="4760D649" w14:textId="77777777" w:rsidR="00173534" w:rsidRPr="0008433A" w:rsidRDefault="00173534" w:rsidP="00CE0E1E">
      <w:pPr>
        <w:pStyle w:val="Paragraphedeliste"/>
        <w:numPr>
          <w:ilvl w:val="0"/>
          <w:numId w:val="4"/>
        </w:numPr>
        <w:jc w:val="both"/>
      </w:pPr>
      <w:r w:rsidRPr="0008433A">
        <w:t>Connaissance du fonctionnement des institutions</w:t>
      </w:r>
    </w:p>
    <w:p w14:paraId="6909885B" w14:textId="77777777" w:rsidR="00173534" w:rsidRPr="0008433A" w:rsidRDefault="00173534" w:rsidP="00CE0E1E">
      <w:pPr>
        <w:pStyle w:val="Paragraphedeliste"/>
        <w:numPr>
          <w:ilvl w:val="0"/>
          <w:numId w:val="4"/>
        </w:numPr>
        <w:jc w:val="both"/>
      </w:pPr>
      <w:r w:rsidRPr="0008433A">
        <w:t>Connaissance de l’enfant et de son développement</w:t>
      </w:r>
    </w:p>
    <w:p w14:paraId="2DC10318" w14:textId="77777777" w:rsidR="00173534" w:rsidRPr="0008433A" w:rsidRDefault="00173534" w:rsidP="00CE0E1E">
      <w:pPr>
        <w:pStyle w:val="Paragraphedeliste"/>
        <w:numPr>
          <w:ilvl w:val="0"/>
          <w:numId w:val="4"/>
        </w:numPr>
        <w:jc w:val="both"/>
      </w:pPr>
      <w:r w:rsidRPr="0008433A">
        <w:t>Connaissance des types de handicap et particulièrement des troubles du spectre autistique et du neurodéveloppement</w:t>
      </w:r>
    </w:p>
    <w:p w14:paraId="60A0891B" w14:textId="5C696129" w:rsidR="00173534" w:rsidRDefault="00173534" w:rsidP="00CE0E1E">
      <w:pPr>
        <w:pStyle w:val="Paragraphedeliste"/>
        <w:numPr>
          <w:ilvl w:val="0"/>
          <w:numId w:val="4"/>
        </w:numPr>
        <w:jc w:val="both"/>
      </w:pPr>
      <w:r w:rsidRPr="0008433A">
        <w:t>Connaissance des différents services du territoire et de leurs spécificités</w:t>
      </w:r>
      <w:r w:rsidR="00CE0E1E">
        <w:t>.</w:t>
      </w:r>
    </w:p>
    <w:p w14:paraId="7EFA977F" w14:textId="77777777" w:rsidR="00CE0E1E" w:rsidRDefault="00CE0E1E" w:rsidP="00CE0E1E">
      <w:pPr>
        <w:pStyle w:val="Paragraphedeliste"/>
        <w:jc w:val="both"/>
      </w:pPr>
    </w:p>
    <w:p w14:paraId="59ED15CF" w14:textId="2CEB193B" w:rsidR="0027434C" w:rsidRPr="008154F3" w:rsidRDefault="0027434C" w:rsidP="008154F3">
      <w:pPr>
        <w:pStyle w:val="Paragraphedeliste"/>
        <w:numPr>
          <w:ilvl w:val="0"/>
          <w:numId w:val="7"/>
        </w:numPr>
        <w:jc w:val="both"/>
        <w:rPr>
          <w:b/>
          <w:bCs/>
          <w:u w:val="single"/>
        </w:rPr>
      </w:pPr>
      <w:r w:rsidRPr="008154F3">
        <w:rPr>
          <w:b/>
          <w:bCs/>
          <w:u w:val="single"/>
        </w:rPr>
        <w:t>Savoir-faire</w:t>
      </w:r>
    </w:p>
    <w:p w14:paraId="660F9758" w14:textId="44C806AD" w:rsidR="008154F3" w:rsidRPr="00173534" w:rsidRDefault="008154F3" w:rsidP="00CE0E1E">
      <w:pPr>
        <w:pStyle w:val="Paragraphedeliste"/>
        <w:numPr>
          <w:ilvl w:val="0"/>
          <w:numId w:val="4"/>
        </w:numPr>
        <w:jc w:val="both"/>
      </w:pPr>
      <w:r w:rsidRPr="00173534">
        <w:t>Adaptabilité</w:t>
      </w:r>
    </w:p>
    <w:p w14:paraId="12630E8C" w14:textId="5C7A976A" w:rsidR="008154F3" w:rsidRPr="00173534" w:rsidRDefault="008154F3" w:rsidP="00CE0E1E">
      <w:pPr>
        <w:pStyle w:val="Paragraphedeliste"/>
        <w:numPr>
          <w:ilvl w:val="0"/>
          <w:numId w:val="4"/>
        </w:numPr>
        <w:jc w:val="both"/>
      </w:pPr>
      <w:r w:rsidRPr="00173534">
        <w:t>Autonomie</w:t>
      </w:r>
    </w:p>
    <w:p w14:paraId="60F95729" w14:textId="527D0E34" w:rsidR="008154F3" w:rsidRPr="00173534" w:rsidRDefault="008154F3" w:rsidP="00CE0E1E">
      <w:pPr>
        <w:pStyle w:val="Paragraphedeliste"/>
        <w:numPr>
          <w:ilvl w:val="0"/>
          <w:numId w:val="4"/>
        </w:numPr>
        <w:jc w:val="both"/>
      </w:pPr>
      <w:r w:rsidRPr="00173534">
        <w:t>Gestion de projets</w:t>
      </w:r>
    </w:p>
    <w:p w14:paraId="4D1ED8D4" w14:textId="2DA3C3C4" w:rsidR="0008433A" w:rsidRPr="00173534" w:rsidRDefault="0008433A" w:rsidP="00CE0E1E">
      <w:pPr>
        <w:pStyle w:val="Paragraphedeliste"/>
        <w:numPr>
          <w:ilvl w:val="0"/>
          <w:numId w:val="4"/>
        </w:numPr>
        <w:jc w:val="both"/>
      </w:pPr>
      <w:r w:rsidRPr="00173534">
        <w:t>Résolution de problématiques</w:t>
      </w:r>
    </w:p>
    <w:p w14:paraId="76D68E22" w14:textId="6D68B42E" w:rsidR="0008433A" w:rsidRDefault="0008433A" w:rsidP="00CE0E1E">
      <w:pPr>
        <w:pStyle w:val="Paragraphedeliste"/>
        <w:numPr>
          <w:ilvl w:val="0"/>
          <w:numId w:val="4"/>
        </w:numPr>
        <w:jc w:val="both"/>
      </w:pPr>
      <w:r w:rsidRPr="00173534">
        <w:t>Technique d’entretien individuel</w:t>
      </w:r>
    </w:p>
    <w:p w14:paraId="3D8D9398" w14:textId="77777777" w:rsidR="00CE0E1E" w:rsidRDefault="0008433A" w:rsidP="00B845B4">
      <w:pPr>
        <w:pStyle w:val="Paragraphedeliste"/>
        <w:numPr>
          <w:ilvl w:val="0"/>
          <w:numId w:val="4"/>
        </w:numPr>
        <w:jc w:val="both"/>
      </w:pPr>
      <w:r w:rsidRPr="00CE0E1E">
        <w:t xml:space="preserve">Technique d’animation de groupe </w:t>
      </w:r>
    </w:p>
    <w:p w14:paraId="69A4EC2F" w14:textId="0ABADBC4" w:rsidR="0008433A" w:rsidRDefault="0008433A" w:rsidP="00B845B4">
      <w:pPr>
        <w:pStyle w:val="Paragraphedeliste"/>
        <w:numPr>
          <w:ilvl w:val="0"/>
          <w:numId w:val="4"/>
        </w:numPr>
        <w:jc w:val="both"/>
      </w:pPr>
      <w:r w:rsidRPr="00CE0E1E">
        <w:t xml:space="preserve">Techniques de communication </w:t>
      </w:r>
    </w:p>
    <w:p w14:paraId="03C87381" w14:textId="3C35140C" w:rsidR="00CE0E1E" w:rsidRPr="00CE0E1E" w:rsidRDefault="00CE0E1E" w:rsidP="00CE0E1E">
      <w:pPr>
        <w:pStyle w:val="Paragraphedeliste"/>
        <w:numPr>
          <w:ilvl w:val="0"/>
          <w:numId w:val="4"/>
        </w:numPr>
        <w:jc w:val="both"/>
      </w:pPr>
      <w:r w:rsidRPr="00CE0E1E">
        <w:t>Pédagogie</w:t>
      </w:r>
    </w:p>
    <w:p w14:paraId="62C3088D" w14:textId="4AA049B6" w:rsidR="0008433A" w:rsidRPr="00CE0E1E" w:rsidRDefault="00CE0E1E" w:rsidP="00CE0E1E">
      <w:pPr>
        <w:pStyle w:val="Paragraphedeliste"/>
        <w:numPr>
          <w:ilvl w:val="0"/>
          <w:numId w:val="4"/>
        </w:numPr>
        <w:jc w:val="both"/>
      </w:pPr>
      <w:r w:rsidRPr="00CE0E1E">
        <w:t>Réactivité</w:t>
      </w:r>
    </w:p>
    <w:p w14:paraId="53AC21EA" w14:textId="65B72848" w:rsidR="00CE0E1E" w:rsidRPr="00CE0E1E" w:rsidRDefault="00CE0E1E" w:rsidP="00CE0E1E">
      <w:pPr>
        <w:pStyle w:val="Paragraphedeliste"/>
        <w:numPr>
          <w:ilvl w:val="0"/>
          <w:numId w:val="4"/>
        </w:numPr>
        <w:jc w:val="both"/>
      </w:pPr>
      <w:r w:rsidRPr="00CE0E1E">
        <w:t>Capacités rédactionnelles</w:t>
      </w:r>
    </w:p>
    <w:p w14:paraId="77B65AE3" w14:textId="77777777" w:rsidR="008154F3" w:rsidRDefault="008154F3" w:rsidP="00BE62B5">
      <w:pPr>
        <w:jc w:val="both"/>
      </w:pPr>
    </w:p>
    <w:p w14:paraId="5054113D" w14:textId="77777777" w:rsidR="00CE0E1E" w:rsidRDefault="00CE0E1E" w:rsidP="00BE62B5">
      <w:pPr>
        <w:jc w:val="both"/>
      </w:pPr>
    </w:p>
    <w:p w14:paraId="68603B15" w14:textId="77777777" w:rsidR="0027434C" w:rsidRPr="008154F3" w:rsidRDefault="0027434C" w:rsidP="008154F3">
      <w:pPr>
        <w:pStyle w:val="Paragraphedeliste"/>
        <w:numPr>
          <w:ilvl w:val="0"/>
          <w:numId w:val="7"/>
        </w:numPr>
        <w:jc w:val="both"/>
        <w:rPr>
          <w:b/>
          <w:bCs/>
          <w:u w:val="single"/>
        </w:rPr>
      </w:pPr>
      <w:r w:rsidRPr="008154F3">
        <w:rPr>
          <w:b/>
          <w:bCs/>
          <w:u w:val="single"/>
        </w:rPr>
        <w:t>Savoir-faire relationnels</w:t>
      </w:r>
    </w:p>
    <w:p w14:paraId="41A840F0" w14:textId="071E8130" w:rsidR="008154F3" w:rsidRPr="00CE0E1E" w:rsidRDefault="008154F3" w:rsidP="00CE0E1E">
      <w:pPr>
        <w:pStyle w:val="Paragraphedeliste"/>
        <w:numPr>
          <w:ilvl w:val="0"/>
          <w:numId w:val="4"/>
        </w:numPr>
        <w:jc w:val="both"/>
      </w:pPr>
      <w:r w:rsidRPr="00CE0E1E">
        <w:t>Ecoute</w:t>
      </w:r>
    </w:p>
    <w:p w14:paraId="42606970" w14:textId="04B6B748" w:rsidR="008154F3" w:rsidRPr="00CE0E1E" w:rsidRDefault="008154F3" w:rsidP="00CE0E1E">
      <w:pPr>
        <w:pStyle w:val="Paragraphedeliste"/>
        <w:numPr>
          <w:ilvl w:val="0"/>
          <w:numId w:val="4"/>
        </w:numPr>
        <w:jc w:val="both"/>
      </w:pPr>
      <w:r w:rsidRPr="00CE0E1E">
        <w:t>Travail en réseau</w:t>
      </w:r>
    </w:p>
    <w:p w14:paraId="375DD012" w14:textId="58F51AB8" w:rsidR="00CE0E1E" w:rsidRPr="00CE0E1E" w:rsidRDefault="00CE0E1E" w:rsidP="00CE0E1E">
      <w:pPr>
        <w:pStyle w:val="Paragraphedeliste"/>
        <w:numPr>
          <w:ilvl w:val="0"/>
          <w:numId w:val="4"/>
        </w:numPr>
        <w:jc w:val="both"/>
      </w:pPr>
      <w:r w:rsidRPr="00CE0E1E">
        <w:t>Force de conviction / négociation</w:t>
      </w:r>
    </w:p>
    <w:p w14:paraId="7BA40D68" w14:textId="671F8110" w:rsidR="00CE0E1E" w:rsidRPr="00CE0E1E" w:rsidRDefault="00CE0E1E" w:rsidP="00CE0E1E">
      <w:pPr>
        <w:pStyle w:val="Paragraphedeliste"/>
        <w:numPr>
          <w:ilvl w:val="0"/>
          <w:numId w:val="4"/>
        </w:numPr>
        <w:jc w:val="both"/>
      </w:pPr>
      <w:r w:rsidRPr="00CE0E1E">
        <w:t>Conduite de réunion / animation de groupe</w:t>
      </w:r>
    </w:p>
    <w:p w14:paraId="315B46C8" w14:textId="312E7856" w:rsidR="00CE0E1E" w:rsidRPr="00CE0E1E" w:rsidRDefault="00CE0E1E" w:rsidP="00CE0E1E">
      <w:pPr>
        <w:pStyle w:val="Paragraphedeliste"/>
        <w:numPr>
          <w:ilvl w:val="0"/>
          <w:numId w:val="4"/>
        </w:numPr>
        <w:jc w:val="both"/>
      </w:pPr>
      <w:r w:rsidRPr="00CE0E1E">
        <w:t>Coopération / Partenariat / Travail en réseau</w:t>
      </w:r>
    </w:p>
    <w:p w14:paraId="21201D2E" w14:textId="3F097625" w:rsidR="00CE0E1E" w:rsidRDefault="00CE0E1E" w:rsidP="00CE0E1E">
      <w:pPr>
        <w:pStyle w:val="Paragraphedeliste"/>
        <w:numPr>
          <w:ilvl w:val="0"/>
          <w:numId w:val="4"/>
        </w:numPr>
        <w:jc w:val="both"/>
      </w:pPr>
      <w:r w:rsidRPr="00CE0E1E">
        <w:t>Conseil / Accompagnement</w:t>
      </w:r>
    </w:p>
    <w:p w14:paraId="0871CB94" w14:textId="77777777" w:rsidR="0027434C" w:rsidRDefault="0027434C" w:rsidP="00BE62B5">
      <w:pPr>
        <w:jc w:val="both"/>
      </w:pPr>
    </w:p>
    <w:p w14:paraId="4C7E6FAE" w14:textId="77777777" w:rsidR="0027434C" w:rsidRDefault="0027434C" w:rsidP="0027434C"/>
    <w:sectPr w:rsidR="0027434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538C7" w14:textId="77777777" w:rsidR="00BD31B2" w:rsidRDefault="00BD31B2" w:rsidP="00C76F19">
      <w:pPr>
        <w:spacing w:after="0" w:line="240" w:lineRule="auto"/>
      </w:pPr>
      <w:r>
        <w:separator/>
      </w:r>
    </w:p>
  </w:endnote>
  <w:endnote w:type="continuationSeparator" w:id="0">
    <w:p w14:paraId="6DC641EB" w14:textId="77777777" w:rsidR="00BD31B2" w:rsidRDefault="00BD31B2" w:rsidP="00C76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356335"/>
      <w:docPartObj>
        <w:docPartGallery w:val="Page Numbers (Bottom of Page)"/>
        <w:docPartUnique/>
      </w:docPartObj>
    </w:sdtPr>
    <w:sdtContent>
      <w:p w14:paraId="427F93B1" w14:textId="24553EF1" w:rsidR="0008433A" w:rsidRDefault="0008433A">
        <w:pPr>
          <w:pStyle w:val="Pieddepage"/>
        </w:pPr>
        <w:r>
          <w:fldChar w:fldCharType="begin"/>
        </w:r>
        <w:r>
          <w:instrText>PAGE   \* MERGEFORMAT</w:instrText>
        </w:r>
        <w:r>
          <w:fldChar w:fldCharType="separate"/>
        </w:r>
        <w:r>
          <w:t>2</w:t>
        </w:r>
        <w:r>
          <w:fldChar w:fldCharType="end"/>
        </w:r>
        <w:r>
          <w:t xml:space="preserve">  </w:t>
        </w:r>
        <w:r>
          <w:tab/>
          <w:t xml:space="preserve"> 30/09/2024</w:t>
        </w:r>
        <w:r>
          <w:tab/>
          <w:t>V1</w:t>
        </w:r>
      </w:p>
    </w:sdtContent>
  </w:sdt>
  <w:p w14:paraId="6513342A" w14:textId="77777777" w:rsidR="00C76F19" w:rsidRDefault="00C76F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CEDE9" w14:textId="77777777" w:rsidR="00BD31B2" w:rsidRDefault="00BD31B2" w:rsidP="00C76F19">
      <w:pPr>
        <w:spacing w:after="0" w:line="240" w:lineRule="auto"/>
      </w:pPr>
      <w:r>
        <w:separator/>
      </w:r>
    </w:p>
  </w:footnote>
  <w:footnote w:type="continuationSeparator" w:id="0">
    <w:p w14:paraId="5A2DBF4B" w14:textId="77777777" w:rsidR="00BD31B2" w:rsidRDefault="00BD31B2" w:rsidP="00C76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50BF" w14:textId="05D86D91" w:rsidR="00C76F19" w:rsidRPr="00C76F19" w:rsidRDefault="00C76F19" w:rsidP="00C76F19">
    <w:pPr>
      <w:pStyle w:val="En-tte"/>
    </w:pPr>
    <w:r>
      <w:rPr>
        <w:noProof/>
      </w:rPr>
      <w:drawing>
        <wp:inline distT="0" distB="0" distL="0" distR="0" wp14:anchorId="4B3F50B3" wp14:editId="45D70CC1">
          <wp:extent cx="384110" cy="526472"/>
          <wp:effectExtent l="0" t="0" r="0" b="6985"/>
          <wp:docPr id="1305234641" name="Image 2" descr="Une image contenant texte, Police, affich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34641" name="Image 2" descr="Une image contenant texte, Police, affiche,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87645" cy="531318"/>
                  </a:xfrm>
                  <a:prstGeom prst="rect">
                    <a:avLst/>
                  </a:prstGeom>
                </pic:spPr>
              </pic:pic>
            </a:graphicData>
          </a:graphic>
        </wp:inline>
      </w:drawing>
    </w:r>
    <w:r>
      <w:t xml:space="preserve">         </w:t>
    </w:r>
    <w:r w:rsidRPr="00C76F19">
      <w:rPr>
        <w:noProof/>
      </w:rPr>
      <w:drawing>
        <wp:inline distT="0" distB="0" distL="0" distR="0" wp14:anchorId="7462EBD3" wp14:editId="11FDF278">
          <wp:extent cx="932426" cy="526472"/>
          <wp:effectExtent l="0" t="0" r="1270" b="6985"/>
          <wp:docPr id="668155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15554" name=""/>
                  <pic:cNvPicPr/>
                </pic:nvPicPr>
                <pic:blipFill>
                  <a:blip r:embed="rId2"/>
                  <a:stretch>
                    <a:fillRect/>
                  </a:stretch>
                </pic:blipFill>
                <pic:spPr>
                  <a:xfrm>
                    <a:off x="0" y="0"/>
                    <a:ext cx="944241" cy="533143"/>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8A3"/>
    <w:multiLevelType w:val="hybridMultilevel"/>
    <w:tmpl w:val="6478CE4A"/>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 w15:restartNumberingAfterBreak="0">
    <w:nsid w:val="1FB17ABF"/>
    <w:multiLevelType w:val="hybridMultilevel"/>
    <w:tmpl w:val="149A94D2"/>
    <w:lvl w:ilvl="0" w:tplc="3B08EA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57393F"/>
    <w:multiLevelType w:val="hybridMultilevel"/>
    <w:tmpl w:val="9C32A1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EC3701F"/>
    <w:multiLevelType w:val="hybridMultilevel"/>
    <w:tmpl w:val="3C9A6E9A"/>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 w15:restartNumberingAfterBreak="0">
    <w:nsid w:val="59486460"/>
    <w:multiLevelType w:val="hybridMultilevel"/>
    <w:tmpl w:val="567EA224"/>
    <w:lvl w:ilvl="0" w:tplc="040C0011">
      <w:start w:val="1"/>
      <w:numFmt w:val="decimal"/>
      <w:lvlText w:val="%1)"/>
      <w:lvlJc w:val="left"/>
      <w:pPr>
        <w:ind w:left="357" w:hanging="360"/>
      </w:pPr>
    </w:lvl>
    <w:lvl w:ilvl="1" w:tplc="040C0019" w:tentative="1">
      <w:start w:val="1"/>
      <w:numFmt w:val="lowerLetter"/>
      <w:lvlText w:val="%2."/>
      <w:lvlJc w:val="left"/>
      <w:pPr>
        <w:ind w:left="1077" w:hanging="360"/>
      </w:pPr>
    </w:lvl>
    <w:lvl w:ilvl="2" w:tplc="040C001B" w:tentative="1">
      <w:start w:val="1"/>
      <w:numFmt w:val="lowerRoman"/>
      <w:lvlText w:val="%3."/>
      <w:lvlJc w:val="right"/>
      <w:pPr>
        <w:ind w:left="1797" w:hanging="180"/>
      </w:pPr>
    </w:lvl>
    <w:lvl w:ilvl="3" w:tplc="040C000F" w:tentative="1">
      <w:start w:val="1"/>
      <w:numFmt w:val="decimal"/>
      <w:lvlText w:val="%4."/>
      <w:lvlJc w:val="left"/>
      <w:pPr>
        <w:ind w:left="2517" w:hanging="360"/>
      </w:pPr>
    </w:lvl>
    <w:lvl w:ilvl="4" w:tplc="040C0019" w:tentative="1">
      <w:start w:val="1"/>
      <w:numFmt w:val="lowerLetter"/>
      <w:lvlText w:val="%5."/>
      <w:lvlJc w:val="left"/>
      <w:pPr>
        <w:ind w:left="3237" w:hanging="360"/>
      </w:pPr>
    </w:lvl>
    <w:lvl w:ilvl="5" w:tplc="040C001B" w:tentative="1">
      <w:start w:val="1"/>
      <w:numFmt w:val="lowerRoman"/>
      <w:lvlText w:val="%6."/>
      <w:lvlJc w:val="right"/>
      <w:pPr>
        <w:ind w:left="3957" w:hanging="180"/>
      </w:pPr>
    </w:lvl>
    <w:lvl w:ilvl="6" w:tplc="040C000F" w:tentative="1">
      <w:start w:val="1"/>
      <w:numFmt w:val="decimal"/>
      <w:lvlText w:val="%7."/>
      <w:lvlJc w:val="left"/>
      <w:pPr>
        <w:ind w:left="4677" w:hanging="360"/>
      </w:pPr>
    </w:lvl>
    <w:lvl w:ilvl="7" w:tplc="040C0019" w:tentative="1">
      <w:start w:val="1"/>
      <w:numFmt w:val="lowerLetter"/>
      <w:lvlText w:val="%8."/>
      <w:lvlJc w:val="left"/>
      <w:pPr>
        <w:ind w:left="5397" w:hanging="360"/>
      </w:pPr>
    </w:lvl>
    <w:lvl w:ilvl="8" w:tplc="040C001B" w:tentative="1">
      <w:start w:val="1"/>
      <w:numFmt w:val="lowerRoman"/>
      <w:lvlText w:val="%9."/>
      <w:lvlJc w:val="right"/>
      <w:pPr>
        <w:ind w:left="6117" w:hanging="180"/>
      </w:pPr>
    </w:lvl>
  </w:abstractNum>
  <w:abstractNum w:abstractNumId="5" w15:restartNumberingAfterBreak="0">
    <w:nsid w:val="717264C6"/>
    <w:multiLevelType w:val="hybridMultilevel"/>
    <w:tmpl w:val="79CE4EAE"/>
    <w:lvl w:ilvl="0" w:tplc="3B08EA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D9170F7"/>
    <w:multiLevelType w:val="hybridMultilevel"/>
    <w:tmpl w:val="FA6CBD76"/>
    <w:lvl w:ilvl="0" w:tplc="3B08EA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0903077">
    <w:abstractNumId w:val="0"/>
  </w:num>
  <w:num w:numId="2" w16cid:durableId="2107384026">
    <w:abstractNumId w:val="3"/>
  </w:num>
  <w:num w:numId="3" w16cid:durableId="1878734145">
    <w:abstractNumId w:val="4"/>
  </w:num>
  <w:num w:numId="4" w16cid:durableId="524640576">
    <w:abstractNumId w:val="1"/>
  </w:num>
  <w:num w:numId="5" w16cid:durableId="1584954035">
    <w:abstractNumId w:val="6"/>
  </w:num>
  <w:num w:numId="6" w16cid:durableId="1010790486">
    <w:abstractNumId w:val="5"/>
  </w:num>
  <w:num w:numId="7" w16cid:durableId="1909413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34C"/>
    <w:rsid w:val="0000690C"/>
    <w:rsid w:val="000805FE"/>
    <w:rsid w:val="0008433A"/>
    <w:rsid w:val="00173534"/>
    <w:rsid w:val="0027434C"/>
    <w:rsid w:val="00597020"/>
    <w:rsid w:val="00644053"/>
    <w:rsid w:val="007536EC"/>
    <w:rsid w:val="00804E88"/>
    <w:rsid w:val="00813A4C"/>
    <w:rsid w:val="008154F3"/>
    <w:rsid w:val="00885CD1"/>
    <w:rsid w:val="00950759"/>
    <w:rsid w:val="009D29E5"/>
    <w:rsid w:val="00BD31B2"/>
    <w:rsid w:val="00BE62B5"/>
    <w:rsid w:val="00C76F19"/>
    <w:rsid w:val="00CD59FA"/>
    <w:rsid w:val="00CE0E1E"/>
    <w:rsid w:val="00D13D89"/>
    <w:rsid w:val="00D31A9E"/>
    <w:rsid w:val="00D70721"/>
    <w:rsid w:val="00EC6E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4E937"/>
  <w15:chartTrackingRefBased/>
  <w15:docId w15:val="{E3C2B7ED-636B-4EB0-AE4A-2E04917A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34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6F19"/>
    <w:pPr>
      <w:tabs>
        <w:tab w:val="center" w:pos="4536"/>
        <w:tab w:val="right" w:pos="9072"/>
      </w:tabs>
      <w:spacing w:after="0" w:line="240" w:lineRule="auto"/>
    </w:pPr>
  </w:style>
  <w:style w:type="character" w:customStyle="1" w:styleId="En-tteCar">
    <w:name w:val="En-tête Car"/>
    <w:basedOn w:val="Policepardfaut"/>
    <w:link w:val="En-tte"/>
    <w:uiPriority w:val="99"/>
    <w:rsid w:val="00C76F19"/>
  </w:style>
  <w:style w:type="paragraph" w:styleId="Pieddepage">
    <w:name w:val="footer"/>
    <w:basedOn w:val="Normal"/>
    <w:link w:val="PieddepageCar"/>
    <w:uiPriority w:val="99"/>
    <w:unhideWhenUsed/>
    <w:rsid w:val="00C76F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6F19"/>
  </w:style>
  <w:style w:type="paragraph" w:styleId="Paragraphedeliste">
    <w:name w:val="List Paragraph"/>
    <w:basedOn w:val="Normal"/>
    <w:uiPriority w:val="34"/>
    <w:qFormat/>
    <w:rsid w:val="00885CD1"/>
    <w:pPr>
      <w:spacing w:after="200" w:line="27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821613">
      <w:bodyDiv w:val="1"/>
      <w:marLeft w:val="0"/>
      <w:marRight w:val="0"/>
      <w:marTop w:val="0"/>
      <w:marBottom w:val="0"/>
      <w:divBdr>
        <w:top w:val="none" w:sz="0" w:space="0" w:color="auto"/>
        <w:left w:val="none" w:sz="0" w:space="0" w:color="auto"/>
        <w:bottom w:val="none" w:sz="0" w:space="0" w:color="auto"/>
        <w:right w:val="none" w:sz="0" w:space="0" w:color="auto"/>
      </w:divBdr>
    </w:div>
    <w:div w:id="1000280703">
      <w:bodyDiv w:val="1"/>
      <w:marLeft w:val="0"/>
      <w:marRight w:val="0"/>
      <w:marTop w:val="0"/>
      <w:marBottom w:val="0"/>
      <w:divBdr>
        <w:top w:val="none" w:sz="0" w:space="0" w:color="auto"/>
        <w:left w:val="none" w:sz="0" w:space="0" w:color="auto"/>
        <w:bottom w:val="none" w:sz="0" w:space="0" w:color="auto"/>
        <w:right w:val="none" w:sz="0" w:space="0" w:color="auto"/>
      </w:divBdr>
    </w:div>
    <w:div w:id="1051727856">
      <w:bodyDiv w:val="1"/>
      <w:marLeft w:val="0"/>
      <w:marRight w:val="0"/>
      <w:marTop w:val="0"/>
      <w:marBottom w:val="0"/>
      <w:divBdr>
        <w:top w:val="none" w:sz="0" w:space="0" w:color="auto"/>
        <w:left w:val="none" w:sz="0" w:space="0" w:color="auto"/>
        <w:bottom w:val="none" w:sz="0" w:space="0" w:color="auto"/>
        <w:right w:val="none" w:sz="0" w:space="0" w:color="auto"/>
      </w:divBdr>
    </w:div>
    <w:div w:id="146322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3A659-E75A-4C66-BCA5-88BCFC5B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770</Words>
  <Characters>4239</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Laeticia FAVRE 911</dc:creator>
  <cp:keywords/>
  <dc:description/>
  <cp:lastModifiedBy>Noemie GAUDIN 911</cp:lastModifiedBy>
  <cp:revision>3</cp:revision>
  <dcterms:created xsi:type="dcterms:W3CDTF">2024-10-09T11:35:00Z</dcterms:created>
  <dcterms:modified xsi:type="dcterms:W3CDTF">2024-11-14T11:56:00Z</dcterms:modified>
</cp:coreProperties>
</file>