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AEF7C" w14:textId="25E1A931" w:rsidR="007C541B" w:rsidRPr="009B51C0" w:rsidRDefault="00E50F72" w:rsidP="002F465A">
      <w:pPr>
        <w:spacing w:line="280" w:lineRule="exact"/>
        <w:ind w:left="2835"/>
        <w:rPr>
          <w:rFonts w:ascii="Arial" w:hAnsi="Arial" w:cs="Arial"/>
          <w:sz w:val="22"/>
          <w:szCs w:val="22"/>
        </w:rPr>
      </w:pPr>
      <w:r w:rsidRPr="009B51C0">
        <w:rPr>
          <w:rFonts w:ascii="Arial" w:hAnsi="Arial" w:cs="Arial"/>
          <w:sz w:val="22"/>
          <w:szCs w:val="22"/>
        </w:rPr>
        <w:t xml:space="preserve">Versailles, le </w:t>
      </w:r>
      <w:r w:rsidR="006140C5" w:rsidRPr="009B51C0">
        <w:rPr>
          <w:rFonts w:ascii="Arial" w:hAnsi="Arial" w:cs="Arial"/>
          <w:sz w:val="22"/>
          <w:szCs w:val="22"/>
        </w:rPr>
        <w:t>21 avril 2023</w:t>
      </w:r>
    </w:p>
    <w:p w14:paraId="2DF25DC3" w14:textId="77777777" w:rsidR="002F465A" w:rsidRPr="009B51C0" w:rsidRDefault="002F465A" w:rsidP="002F465A">
      <w:pPr>
        <w:spacing w:line="280" w:lineRule="exact"/>
        <w:ind w:left="2835"/>
        <w:rPr>
          <w:rFonts w:ascii="Arial" w:hAnsi="Arial" w:cs="Arial"/>
          <w:b/>
          <w:sz w:val="22"/>
          <w:szCs w:val="22"/>
        </w:rPr>
      </w:pPr>
    </w:p>
    <w:p w14:paraId="4603C31A" w14:textId="77777777" w:rsidR="002F465A" w:rsidRPr="009B51C0" w:rsidRDefault="002F465A" w:rsidP="002F465A">
      <w:pPr>
        <w:spacing w:line="280" w:lineRule="exact"/>
        <w:ind w:left="2835"/>
        <w:rPr>
          <w:rFonts w:ascii="Arial" w:hAnsi="Arial" w:cs="Arial"/>
          <w:b/>
          <w:sz w:val="22"/>
          <w:szCs w:val="22"/>
        </w:rPr>
      </w:pPr>
    </w:p>
    <w:p w14:paraId="19609E4E" w14:textId="77777777" w:rsidR="002F465A" w:rsidRPr="009B51C0" w:rsidRDefault="006149F8" w:rsidP="007F03B6">
      <w:pPr>
        <w:spacing w:line="280" w:lineRule="exact"/>
        <w:ind w:left="2835"/>
        <w:jc w:val="both"/>
        <w:rPr>
          <w:rFonts w:ascii="Arial" w:hAnsi="Arial" w:cs="Arial"/>
          <w:b/>
          <w:sz w:val="22"/>
          <w:szCs w:val="22"/>
        </w:rPr>
      </w:pPr>
      <w:r w:rsidRPr="009B51C0">
        <w:rPr>
          <w:rFonts w:ascii="Arial" w:hAnsi="Arial" w:cs="Arial"/>
          <w:b/>
          <w:sz w:val="22"/>
          <w:szCs w:val="22"/>
        </w:rPr>
        <w:t>Charline Avenel,</w:t>
      </w:r>
    </w:p>
    <w:p w14:paraId="2AA5D25B" w14:textId="77777777" w:rsidR="003B321A" w:rsidRPr="009B51C0" w:rsidRDefault="00537227" w:rsidP="007F03B6">
      <w:pPr>
        <w:spacing w:line="280" w:lineRule="exact"/>
        <w:ind w:left="2835"/>
        <w:jc w:val="both"/>
        <w:rPr>
          <w:rFonts w:ascii="Arial" w:hAnsi="Arial" w:cs="Arial"/>
          <w:b/>
          <w:sz w:val="22"/>
          <w:szCs w:val="22"/>
        </w:rPr>
      </w:pPr>
      <w:proofErr w:type="gramStart"/>
      <w:r w:rsidRPr="009B51C0">
        <w:rPr>
          <w:rFonts w:ascii="Arial" w:hAnsi="Arial" w:cs="Arial"/>
          <w:b/>
          <w:sz w:val="22"/>
          <w:szCs w:val="22"/>
        </w:rPr>
        <w:t>r</w:t>
      </w:r>
      <w:r w:rsidR="003B321A" w:rsidRPr="009B51C0">
        <w:rPr>
          <w:rFonts w:ascii="Arial" w:hAnsi="Arial" w:cs="Arial"/>
          <w:b/>
          <w:sz w:val="22"/>
          <w:szCs w:val="22"/>
        </w:rPr>
        <w:t>ectrice</w:t>
      </w:r>
      <w:proofErr w:type="gramEnd"/>
      <w:r w:rsidR="003B321A" w:rsidRPr="009B51C0">
        <w:rPr>
          <w:rFonts w:ascii="Arial" w:hAnsi="Arial" w:cs="Arial"/>
          <w:b/>
          <w:sz w:val="22"/>
          <w:szCs w:val="22"/>
        </w:rPr>
        <w:t xml:space="preserve"> de l’</w:t>
      </w:r>
      <w:r w:rsidRPr="009B51C0">
        <w:rPr>
          <w:rFonts w:ascii="Arial" w:hAnsi="Arial" w:cs="Arial"/>
          <w:b/>
          <w:sz w:val="22"/>
          <w:szCs w:val="22"/>
        </w:rPr>
        <w:t>a</w:t>
      </w:r>
      <w:r w:rsidR="003B321A" w:rsidRPr="009B51C0">
        <w:rPr>
          <w:rFonts w:ascii="Arial" w:hAnsi="Arial" w:cs="Arial"/>
          <w:b/>
          <w:sz w:val="22"/>
          <w:szCs w:val="22"/>
        </w:rPr>
        <w:t>cadémie de Versailles,</w:t>
      </w:r>
    </w:p>
    <w:p w14:paraId="3683B37E" w14:textId="77777777" w:rsidR="002F465A" w:rsidRPr="009B51C0" w:rsidRDefault="002F465A" w:rsidP="002F465A">
      <w:pPr>
        <w:spacing w:line="280" w:lineRule="exact"/>
        <w:ind w:left="2835"/>
        <w:rPr>
          <w:rFonts w:ascii="Arial" w:hAnsi="Arial" w:cs="Arial"/>
          <w:b/>
          <w:sz w:val="22"/>
          <w:szCs w:val="22"/>
        </w:rPr>
      </w:pPr>
    </w:p>
    <w:p w14:paraId="7589B8B8" w14:textId="77777777" w:rsidR="00E50F72" w:rsidRPr="009B51C0" w:rsidRDefault="00E50F72" w:rsidP="002F465A">
      <w:pPr>
        <w:spacing w:line="280" w:lineRule="exact"/>
        <w:ind w:left="2835"/>
        <w:rPr>
          <w:rFonts w:ascii="Arial" w:hAnsi="Arial" w:cs="Arial"/>
          <w:b/>
          <w:sz w:val="22"/>
          <w:szCs w:val="22"/>
        </w:rPr>
      </w:pPr>
      <w:proofErr w:type="gramStart"/>
      <w:r w:rsidRPr="009B51C0">
        <w:rPr>
          <w:rFonts w:ascii="Arial" w:hAnsi="Arial" w:cs="Arial"/>
          <w:b/>
          <w:sz w:val="22"/>
          <w:szCs w:val="22"/>
        </w:rPr>
        <w:t>à</w:t>
      </w:r>
      <w:proofErr w:type="gramEnd"/>
    </w:p>
    <w:p w14:paraId="3F8063C7" w14:textId="77777777" w:rsidR="0078027C" w:rsidRPr="009B51C0" w:rsidRDefault="0078027C" w:rsidP="002F465A">
      <w:pPr>
        <w:spacing w:line="280" w:lineRule="exact"/>
        <w:ind w:left="2835"/>
        <w:rPr>
          <w:rFonts w:ascii="Arial" w:hAnsi="Arial" w:cs="Arial"/>
          <w:b/>
          <w:sz w:val="22"/>
          <w:szCs w:val="22"/>
        </w:rPr>
      </w:pPr>
    </w:p>
    <w:p w14:paraId="3B80A9BA" w14:textId="77777777" w:rsidR="0078027C" w:rsidRPr="009B51C0" w:rsidRDefault="0078027C" w:rsidP="007F03B6">
      <w:pPr>
        <w:spacing w:line="280" w:lineRule="exact"/>
        <w:ind w:left="2835"/>
        <w:jc w:val="both"/>
        <w:rPr>
          <w:rFonts w:ascii="Arial" w:hAnsi="Arial" w:cs="Arial"/>
          <w:b/>
          <w:sz w:val="22"/>
          <w:szCs w:val="22"/>
        </w:rPr>
      </w:pPr>
      <w:r w:rsidRPr="009B51C0">
        <w:rPr>
          <w:rFonts w:ascii="Arial" w:hAnsi="Arial" w:cs="Arial"/>
          <w:b/>
          <w:sz w:val="22"/>
          <w:szCs w:val="22"/>
        </w:rPr>
        <w:t>Mesdames les Directrices et Messieurs les Directeurs académiques de l’Education Nationale</w:t>
      </w:r>
    </w:p>
    <w:p w14:paraId="51FC15A4" w14:textId="77777777" w:rsidR="0078027C" w:rsidRPr="009B51C0" w:rsidRDefault="0078027C" w:rsidP="007F03B6">
      <w:pPr>
        <w:spacing w:line="280" w:lineRule="exact"/>
        <w:ind w:left="2835"/>
        <w:jc w:val="both"/>
        <w:rPr>
          <w:rFonts w:ascii="Arial" w:hAnsi="Arial" w:cs="Arial"/>
          <w:b/>
          <w:sz w:val="22"/>
          <w:szCs w:val="22"/>
        </w:rPr>
      </w:pPr>
    </w:p>
    <w:p w14:paraId="4ED722F2" w14:textId="77777777" w:rsidR="0078027C" w:rsidRPr="009B51C0" w:rsidRDefault="0078027C" w:rsidP="007F03B6">
      <w:pPr>
        <w:spacing w:line="280" w:lineRule="exact"/>
        <w:ind w:left="2835"/>
        <w:jc w:val="both"/>
        <w:rPr>
          <w:rFonts w:ascii="Arial" w:hAnsi="Arial" w:cs="Arial"/>
          <w:b/>
          <w:sz w:val="22"/>
          <w:szCs w:val="22"/>
        </w:rPr>
      </w:pPr>
      <w:r w:rsidRPr="009B51C0">
        <w:rPr>
          <w:rFonts w:ascii="Arial" w:hAnsi="Arial" w:cs="Arial"/>
          <w:b/>
          <w:sz w:val="22"/>
          <w:szCs w:val="22"/>
        </w:rPr>
        <w:t>Mesdames et Messieurs les Inspecteurs</w:t>
      </w:r>
    </w:p>
    <w:p w14:paraId="2E648D1C" w14:textId="77777777" w:rsidR="0078027C" w:rsidRPr="009B51C0" w:rsidRDefault="0078027C" w:rsidP="007F03B6">
      <w:pPr>
        <w:spacing w:line="280" w:lineRule="exact"/>
        <w:ind w:left="2835"/>
        <w:jc w:val="both"/>
        <w:rPr>
          <w:rFonts w:ascii="Arial" w:hAnsi="Arial" w:cs="Arial"/>
          <w:b/>
          <w:sz w:val="22"/>
          <w:szCs w:val="22"/>
        </w:rPr>
      </w:pPr>
      <w:proofErr w:type="gramStart"/>
      <w:r w:rsidRPr="009B51C0">
        <w:rPr>
          <w:rFonts w:ascii="Arial" w:hAnsi="Arial" w:cs="Arial"/>
          <w:b/>
          <w:sz w:val="22"/>
          <w:szCs w:val="22"/>
        </w:rPr>
        <w:t>de</w:t>
      </w:r>
      <w:proofErr w:type="gramEnd"/>
      <w:r w:rsidRPr="009B51C0">
        <w:rPr>
          <w:rFonts w:ascii="Arial" w:hAnsi="Arial" w:cs="Arial"/>
          <w:b/>
          <w:sz w:val="22"/>
          <w:szCs w:val="22"/>
        </w:rPr>
        <w:t xml:space="preserve"> l’Education Nationale</w:t>
      </w:r>
    </w:p>
    <w:p w14:paraId="628633ED" w14:textId="77777777" w:rsidR="0078027C" w:rsidRPr="009B51C0" w:rsidRDefault="0078027C" w:rsidP="007F03B6">
      <w:pPr>
        <w:spacing w:line="280" w:lineRule="exact"/>
        <w:ind w:left="2835"/>
        <w:jc w:val="both"/>
        <w:rPr>
          <w:rFonts w:ascii="Arial" w:hAnsi="Arial" w:cs="Arial"/>
          <w:b/>
          <w:sz w:val="22"/>
          <w:szCs w:val="22"/>
        </w:rPr>
      </w:pPr>
    </w:p>
    <w:p w14:paraId="5182F33F" w14:textId="77777777" w:rsidR="0078027C" w:rsidRPr="009B51C0" w:rsidRDefault="0078027C" w:rsidP="007F03B6">
      <w:pPr>
        <w:spacing w:line="280" w:lineRule="exact"/>
        <w:ind w:left="2835"/>
        <w:jc w:val="both"/>
        <w:rPr>
          <w:rFonts w:ascii="Arial" w:hAnsi="Arial" w:cs="Arial"/>
          <w:b/>
          <w:sz w:val="22"/>
          <w:szCs w:val="22"/>
        </w:rPr>
      </w:pPr>
      <w:r w:rsidRPr="009B51C0">
        <w:rPr>
          <w:rFonts w:ascii="Arial" w:hAnsi="Arial" w:cs="Arial"/>
          <w:b/>
          <w:sz w:val="22"/>
          <w:szCs w:val="22"/>
        </w:rPr>
        <w:t>Mesdames et Messieurs les Chefs d’établissement</w:t>
      </w:r>
    </w:p>
    <w:p w14:paraId="27BAA429" w14:textId="77777777" w:rsidR="00E50F72" w:rsidRDefault="00E50F72" w:rsidP="002F465A">
      <w:pPr>
        <w:spacing w:line="280" w:lineRule="exact"/>
        <w:ind w:left="2835"/>
        <w:rPr>
          <w:rFonts w:ascii="Arial" w:hAnsi="Arial" w:cs="Arial"/>
          <w:b/>
        </w:rPr>
      </w:pPr>
    </w:p>
    <w:p w14:paraId="3E387E6E" w14:textId="77777777" w:rsidR="00D34CDD" w:rsidRDefault="00D34CDD" w:rsidP="002F465A">
      <w:pPr>
        <w:spacing w:line="280" w:lineRule="exact"/>
        <w:rPr>
          <w:rFonts w:ascii="Arial" w:hAnsi="Arial" w:cs="Arial"/>
          <w:b/>
        </w:rPr>
      </w:pPr>
    </w:p>
    <w:p w14:paraId="18570B05" w14:textId="4612F63B" w:rsidR="00862528" w:rsidRPr="009B51C0" w:rsidRDefault="00216AEF" w:rsidP="007F03B6">
      <w:pPr>
        <w:spacing w:line="280" w:lineRule="exact"/>
        <w:ind w:left="142"/>
        <w:rPr>
          <w:rFonts w:ascii="Arial" w:hAnsi="Arial" w:cs="Arial"/>
          <w:sz w:val="22"/>
          <w:szCs w:val="22"/>
          <w:lang w:eastAsia="zh-CN"/>
        </w:rPr>
      </w:pPr>
      <w:r w:rsidRPr="009B51C0">
        <w:rPr>
          <w:rFonts w:ascii="Arial" w:hAnsi="Arial" w:cs="Arial"/>
          <w:b/>
          <w:noProof/>
          <w:sz w:val="22"/>
          <w:szCs w:val="22"/>
        </w:rPr>
        <mc:AlternateContent>
          <mc:Choice Requires="wps">
            <w:drawing>
              <wp:anchor distT="0" distB="0" distL="114300" distR="114300" simplePos="0" relativeHeight="251659776" behindDoc="0" locked="1" layoutInCell="0" allowOverlap="1" wp14:anchorId="7FF6BCD8" wp14:editId="37B7A2CE">
                <wp:simplePos x="0" y="0"/>
                <wp:positionH relativeFrom="column">
                  <wp:posOffset>-2406015</wp:posOffset>
                </wp:positionH>
                <wp:positionV relativeFrom="page">
                  <wp:posOffset>1606550</wp:posOffset>
                </wp:positionV>
                <wp:extent cx="2319655" cy="8432800"/>
                <wp:effectExtent l="0" t="0" r="0"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843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713E4" w14:textId="77777777" w:rsidR="005E14E4" w:rsidRPr="0078027C" w:rsidRDefault="005E14E4" w:rsidP="003778DF">
                            <w:pPr>
                              <w:jc w:val="center"/>
                              <w:rPr>
                                <w:rFonts w:ascii="Arial" w:hAnsi="Arial" w:cs="Arial"/>
                                <w:b/>
                                <w:sz w:val="16"/>
                                <w:szCs w:val="16"/>
                              </w:rPr>
                            </w:pPr>
                            <w:r w:rsidRPr="0078027C">
                              <w:rPr>
                                <w:rFonts w:ascii="Arial" w:hAnsi="Arial" w:cs="Arial"/>
                                <w:b/>
                                <w:sz w:val="16"/>
                                <w:szCs w:val="16"/>
                              </w:rPr>
                              <w:t xml:space="preserve">Rectorat de Versailles </w:t>
                            </w:r>
                          </w:p>
                          <w:p w14:paraId="3D3303F2" w14:textId="77777777" w:rsidR="005E14E4" w:rsidRPr="0078027C" w:rsidRDefault="005E14E4" w:rsidP="003778DF">
                            <w:pPr>
                              <w:jc w:val="center"/>
                              <w:rPr>
                                <w:rFonts w:ascii="Arial" w:hAnsi="Arial" w:cs="Arial"/>
                                <w:b/>
                                <w:sz w:val="16"/>
                                <w:szCs w:val="16"/>
                              </w:rPr>
                            </w:pPr>
                            <w:r w:rsidRPr="0078027C">
                              <w:rPr>
                                <w:rFonts w:ascii="Arial" w:hAnsi="Arial" w:cs="Arial"/>
                                <w:b/>
                                <w:sz w:val="16"/>
                                <w:szCs w:val="16"/>
                              </w:rPr>
                              <w:t xml:space="preserve">3 boulevard de Lesseps </w:t>
                            </w:r>
                          </w:p>
                          <w:p w14:paraId="692B26F7" w14:textId="77777777" w:rsidR="005E14E4" w:rsidRPr="0078027C" w:rsidRDefault="005E14E4" w:rsidP="003778DF">
                            <w:pPr>
                              <w:jc w:val="center"/>
                              <w:rPr>
                                <w:rFonts w:ascii="Arial" w:hAnsi="Arial" w:cs="Arial"/>
                                <w:b/>
                                <w:sz w:val="16"/>
                                <w:szCs w:val="16"/>
                              </w:rPr>
                            </w:pPr>
                            <w:r w:rsidRPr="0078027C">
                              <w:rPr>
                                <w:rFonts w:ascii="Arial" w:hAnsi="Arial" w:cs="Arial"/>
                                <w:b/>
                                <w:sz w:val="16"/>
                                <w:szCs w:val="16"/>
                              </w:rPr>
                              <w:t xml:space="preserve">78017 Versailles Cedex </w:t>
                            </w:r>
                          </w:p>
                          <w:p w14:paraId="3782B995" w14:textId="77777777" w:rsidR="00F72433" w:rsidRPr="0078027C" w:rsidRDefault="00F72433" w:rsidP="003778DF">
                            <w:pPr>
                              <w:jc w:val="center"/>
                              <w:rPr>
                                <w:rFonts w:ascii="Arial" w:hAnsi="Arial" w:cs="Arial"/>
                                <w:b/>
                                <w:sz w:val="12"/>
                                <w:szCs w:val="12"/>
                              </w:rPr>
                            </w:pPr>
                          </w:p>
                          <w:p w14:paraId="2D165987" w14:textId="77777777" w:rsidR="005E14E4" w:rsidRPr="0078027C" w:rsidRDefault="005E14E4" w:rsidP="003778DF">
                            <w:pPr>
                              <w:jc w:val="center"/>
                              <w:rPr>
                                <w:rFonts w:ascii="Arial" w:hAnsi="Arial" w:cs="Arial"/>
                                <w:b/>
                                <w:sz w:val="18"/>
                                <w:szCs w:val="18"/>
                              </w:rPr>
                            </w:pPr>
                            <w:r w:rsidRPr="0078027C">
                              <w:rPr>
                                <w:rFonts w:ascii="Arial" w:hAnsi="Arial" w:cs="Arial"/>
                                <w:b/>
                                <w:sz w:val="18"/>
                                <w:szCs w:val="18"/>
                              </w:rPr>
                              <w:t>Direction académique à l’éducation artistique et à l’action culturelle</w:t>
                            </w:r>
                          </w:p>
                          <w:p w14:paraId="4D75660F" w14:textId="77777777" w:rsidR="005E14E4" w:rsidRPr="0078027C" w:rsidRDefault="005E14E4" w:rsidP="003778DF">
                            <w:pPr>
                              <w:jc w:val="center"/>
                              <w:rPr>
                                <w:rFonts w:ascii="Arial" w:hAnsi="Arial" w:cs="Arial"/>
                                <w:b/>
                                <w:sz w:val="18"/>
                                <w:szCs w:val="18"/>
                              </w:rPr>
                            </w:pPr>
                            <w:r w:rsidRPr="0078027C">
                              <w:rPr>
                                <w:rFonts w:ascii="Arial" w:hAnsi="Arial" w:cs="Arial"/>
                                <w:b/>
                                <w:sz w:val="18"/>
                                <w:szCs w:val="18"/>
                              </w:rPr>
                              <w:t>DAAC</w:t>
                            </w:r>
                          </w:p>
                          <w:p w14:paraId="2BD93B5F" w14:textId="77777777" w:rsidR="00F72433" w:rsidRPr="0078027C" w:rsidRDefault="00F72433" w:rsidP="003778DF">
                            <w:pPr>
                              <w:jc w:val="center"/>
                              <w:rPr>
                                <w:rFonts w:ascii="Arial" w:hAnsi="Arial" w:cs="Arial"/>
                                <w:b/>
                                <w:sz w:val="12"/>
                                <w:szCs w:val="12"/>
                              </w:rPr>
                            </w:pPr>
                          </w:p>
                          <w:p w14:paraId="47C770E5" w14:textId="34AF5FF2" w:rsidR="005E14E4" w:rsidRPr="00F72433" w:rsidRDefault="005E14E4" w:rsidP="003778DF">
                            <w:pPr>
                              <w:jc w:val="center"/>
                              <w:rPr>
                                <w:rFonts w:ascii="Arial" w:hAnsi="Arial" w:cs="Arial"/>
                                <w:b/>
                              </w:rPr>
                            </w:pPr>
                            <w:r w:rsidRPr="00F72433">
                              <w:rPr>
                                <w:rFonts w:ascii="Arial" w:hAnsi="Arial" w:cs="Arial"/>
                                <w:b/>
                                <w:sz w:val="22"/>
                                <w:szCs w:val="22"/>
                              </w:rPr>
                              <w:t xml:space="preserve"> </w:t>
                            </w:r>
                            <w:r w:rsidRPr="00F72433">
                              <w:rPr>
                                <w:rFonts w:ascii="Arial" w:hAnsi="Arial" w:cs="Arial"/>
                                <w:b/>
                              </w:rPr>
                              <w:t>Circulaire 202</w:t>
                            </w:r>
                            <w:r w:rsidR="00E54730">
                              <w:rPr>
                                <w:rFonts w:ascii="Arial" w:hAnsi="Arial" w:cs="Arial"/>
                                <w:b/>
                              </w:rPr>
                              <w:t>3</w:t>
                            </w:r>
                            <w:r w:rsidRPr="00F72433">
                              <w:rPr>
                                <w:rFonts w:ascii="Arial" w:hAnsi="Arial" w:cs="Arial"/>
                                <w:b/>
                              </w:rPr>
                              <w:t>-1</w:t>
                            </w:r>
                          </w:p>
                          <w:p w14:paraId="4942E2AC" w14:textId="77777777" w:rsidR="005E14E4" w:rsidRPr="0078027C" w:rsidRDefault="005E14E4" w:rsidP="003778DF">
                            <w:pPr>
                              <w:jc w:val="center"/>
                              <w:rPr>
                                <w:rFonts w:ascii="Arial" w:hAnsi="Arial" w:cs="Arial"/>
                                <w:b/>
                                <w:sz w:val="18"/>
                                <w:szCs w:val="18"/>
                              </w:rPr>
                            </w:pPr>
                            <w:r w:rsidRPr="00F72433">
                              <w:rPr>
                                <w:rFonts w:ascii="Arial" w:hAnsi="Arial" w:cs="Arial"/>
                                <w:b/>
                              </w:rPr>
                              <w:t xml:space="preserve"> </w:t>
                            </w:r>
                            <w:r w:rsidRPr="0078027C">
                              <w:rPr>
                                <w:rFonts w:ascii="Arial" w:hAnsi="Arial" w:cs="Arial"/>
                                <w:b/>
                                <w:sz w:val="18"/>
                                <w:szCs w:val="18"/>
                              </w:rPr>
                              <w:t xml:space="preserve">Dossier suivi par : </w:t>
                            </w:r>
                          </w:p>
                          <w:p w14:paraId="25FEC664" w14:textId="77777777" w:rsidR="005E14E4" w:rsidRDefault="005E14E4" w:rsidP="003778DF">
                            <w:pPr>
                              <w:jc w:val="center"/>
                              <w:rPr>
                                <w:rFonts w:ascii="Arial" w:hAnsi="Arial" w:cs="Arial"/>
                                <w:b/>
                                <w:sz w:val="18"/>
                                <w:szCs w:val="18"/>
                              </w:rPr>
                            </w:pPr>
                            <w:r w:rsidRPr="0078027C">
                              <w:rPr>
                                <w:rFonts w:ascii="Arial" w:hAnsi="Arial" w:cs="Arial"/>
                                <w:b/>
                                <w:sz w:val="18"/>
                                <w:szCs w:val="18"/>
                              </w:rPr>
                              <w:t>Marianne CALVAYRAC</w:t>
                            </w:r>
                          </w:p>
                          <w:p w14:paraId="3A0D9F01" w14:textId="77777777" w:rsidR="0078027C" w:rsidRPr="0078027C" w:rsidRDefault="0078027C" w:rsidP="003778DF">
                            <w:pPr>
                              <w:jc w:val="center"/>
                              <w:rPr>
                                <w:rFonts w:ascii="Arial" w:hAnsi="Arial" w:cs="Arial"/>
                                <w:sz w:val="6"/>
                                <w:szCs w:val="6"/>
                              </w:rPr>
                            </w:pPr>
                          </w:p>
                          <w:p w14:paraId="3799B770" w14:textId="77777777" w:rsidR="00236F6B" w:rsidRDefault="0078027C" w:rsidP="00236F6B">
                            <w:pPr>
                              <w:rPr>
                                <w:rFonts w:ascii="Arial" w:hAnsi="Arial" w:cs="Arial"/>
                                <w:sz w:val="18"/>
                                <w:szCs w:val="18"/>
                              </w:rPr>
                            </w:pPr>
                            <w:r>
                              <w:rPr>
                                <w:rFonts w:ascii="Arial" w:hAnsi="Arial" w:cs="Arial"/>
                                <w:sz w:val="18"/>
                                <w:szCs w:val="18"/>
                              </w:rPr>
                              <w:t xml:space="preserve">              </w:t>
                            </w:r>
                            <w:r w:rsidR="00236F6B">
                              <w:rPr>
                                <w:rFonts w:ascii="Arial" w:hAnsi="Arial" w:cs="Arial"/>
                                <w:sz w:val="18"/>
                                <w:szCs w:val="18"/>
                              </w:rPr>
                              <w:sym w:font="Wingdings" w:char="F028"/>
                            </w:r>
                            <w:r w:rsidR="00236F6B">
                              <w:rPr>
                                <w:rFonts w:ascii="Arial" w:hAnsi="Arial" w:cs="Arial"/>
                                <w:sz w:val="18"/>
                                <w:szCs w:val="18"/>
                              </w:rPr>
                              <w:t xml:space="preserve"> : 01.30.83.</w:t>
                            </w:r>
                            <w:r w:rsidR="00F72433">
                              <w:rPr>
                                <w:rFonts w:ascii="Arial" w:hAnsi="Arial" w:cs="Arial"/>
                                <w:sz w:val="18"/>
                                <w:szCs w:val="18"/>
                              </w:rPr>
                              <w:t>45.61</w:t>
                            </w:r>
                          </w:p>
                          <w:p w14:paraId="1F1F27DE" w14:textId="77777777" w:rsidR="00236F6B" w:rsidRPr="0078027C" w:rsidRDefault="00236F6B" w:rsidP="00CF02F6">
                            <w:pPr>
                              <w:rPr>
                                <w:rFonts w:ascii="Arial" w:hAnsi="Arial" w:cs="Arial"/>
                                <w:b/>
                                <w:sz w:val="12"/>
                                <w:szCs w:val="12"/>
                              </w:rPr>
                            </w:pPr>
                          </w:p>
                          <w:p w14:paraId="094943DF" w14:textId="77777777" w:rsidR="00332DFE" w:rsidRPr="00E50F72" w:rsidRDefault="00332DFE" w:rsidP="00CF02F6">
                            <w:pPr>
                              <w:rPr>
                                <w:rFonts w:ascii="Arial" w:hAnsi="Arial" w:cs="Arial"/>
                                <w:b/>
                                <w:sz w:val="18"/>
                                <w:szCs w:val="18"/>
                              </w:rPr>
                            </w:pPr>
                            <w:r w:rsidRPr="00E50F72">
                              <w:rPr>
                                <w:rFonts w:ascii="Arial" w:hAnsi="Arial" w:cs="Arial"/>
                                <w:b/>
                                <w:sz w:val="18"/>
                                <w:szCs w:val="18"/>
                              </w:rPr>
                              <w:t>Diffusion :</w:t>
                            </w:r>
                          </w:p>
                          <w:p w14:paraId="5ABD7BC8" w14:textId="77777777" w:rsidR="00332DFE" w:rsidRDefault="00332DFE" w:rsidP="00236F6B">
                            <w:pPr>
                              <w:spacing w:after="120"/>
                              <w:rPr>
                                <w:rFonts w:ascii="Arial" w:hAnsi="Arial" w:cs="Arial"/>
                                <w:b/>
                                <w:sz w:val="18"/>
                                <w:szCs w:val="18"/>
                              </w:rPr>
                            </w:pPr>
                            <w:r>
                              <w:rPr>
                                <w:rFonts w:ascii="Arial" w:hAnsi="Arial" w:cs="Arial"/>
                                <w:sz w:val="18"/>
                                <w:szCs w:val="18"/>
                              </w:rPr>
                              <w:t xml:space="preserve">Pour attribution : </w:t>
                            </w:r>
                            <w:r w:rsidRPr="00F52539">
                              <w:rPr>
                                <w:rFonts w:ascii="Arial" w:hAnsi="Arial" w:cs="Arial"/>
                                <w:b/>
                                <w:sz w:val="18"/>
                                <w:szCs w:val="18"/>
                              </w:rPr>
                              <w:t>A</w:t>
                            </w:r>
                            <w:r>
                              <w:rPr>
                                <w:rFonts w:ascii="Arial" w:hAnsi="Arial" w:cs="Arial"/>
                                <w:sz w:val="18"/>
                                <w:szCs w:val="18"/>
                              </w:rPr>
                              <w:t xml:space="preserve"> Pour Information : </w:t>
                            </w:r>
                            <w:r w:rsidRPr="00F52539">
                              <w:rPr>
                                <w:rFonts w:ascii="Arial" w:hAnsi="Arial" w:cs="Arial"/>
                                <w:b/>
                                <w:sz w:val="18"/>
                                <w:szCs w:val="18"/>
                              </w:rPr>
                              <w:t>I</w:t>
                            </w:r>
                          </w:p>
                          <w:tbl>
                            <w:tblPr>
                              <w:tblW w:w="3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
                              <w:gridCol w:w="1504"/>
                              <w:gridCol w:w="284"/>
                              <w:gridCol w:w="1331"/>
                            </w:tblGrid>
                            <w:tr w:rsidR="001109C3" w:rsidRPr="00CF02F6" w14:paraId="5A8D79DE" w14:textId="77777777" w:rsidTr="001109C3">
                              <w:trPr>
                                <w:trHeight w:val="227"/>
                              </w:trPr>
                              <w:tc>
                                <w:tcPr>
                                  <w:tcW w:w="283" w:type="dxa"/>
                                  <w:tcBorders>
                                    <w:bottom w:val="single" w:sz="4" w:space="0" w:color="auto"/>
                                  </w:tcBorders>
                                  <w:shd w:val="clear" w:color="auto" w:fill="FFFFFF" w:themeFill="background1"/>
                                  <w:vAlign w:val="center"/>
                                </w:tcPr>
                                <w:p w14:paraId="32428338"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Borders>
                                    <w:bottom w:val="single" w:sz="4" w:space="0" w:color="auto"/>
                                  </w:tcBorders>
                                  <w:vAlign w:val="center"/>
                                </w:tcPr>
                                <w:p w14:paraId="3CB0D3D6" w14:textId="77777777" w:rsidR="001109C3" w:rsidRPr="00CF02F6"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lang w:val="de-DE"/>
                                    </w:rPr>
                                    <w:t>DSDEN</w:t>
                                  </w:r>
                                  <w:r>
                                    <w:rPr>
                                      <w:rFonts w:ascii="Arial" w:hAnsi="Arial" w:cs="Arial"/>
                                      <w:sz w:val="14"/>
                                      <w:szCs w:val="16"/>
                                      <w:lang w:val="de-DE"/>
                                    </w:rPr>
                                    <w:t xml:space="preserve"> </w:t>
                                  </w:r>
                                </w:p>
                              </w:tc>
                              <w:tc>
                                <w:tcPr>
                                  <w:tcW w:w="284" w:type="dxa"/>
                                  <w:shd w:val="clear" w:color="auto" w:fill="FFFFFF" w:themeFill="background1"/>
                                  <w:vAlign w:val="center"/>
                                </w:tcPr>
                                <w:p w14:paraId="66BB8012" w14:textId="77777777" w:rsidR="001109C3" w:rsidRPr="00CF02F6" w:rsidRDefault="001109C3" w:rsidP="001109C3">
                                  <w:pPr>
                                    <w:autoSpaceDE w:val="0"/>
                                    <w:autoSpaceDN w:val="0"/>
                                    <w:adjustRightInd w:val="0"/>
                                    <w:jc w:val="center"/>
                                    <w:rPr>
                                      <w:rFonts w:ascii="Arial" w:hAnsi="Arial" w:cs="Arial"/>
                                      <w:sz w:val="14"/>
                                      <w:szCs w:val="16"/>
                                      <w:lang w:val="de-DE"/>
                                    </w:rPr>
                                  </w:pPr>
                                  <w:r>
                                    <w:rPr>
                                      <w:rFonts w:ascii="Arial" w:hAnsi="Arial" w:cs="Arial"/>
                                      <w:sz w:val="14"/>
                                      <w:szCs w:val="16"/>
                                      <w:lang w:val="de-DE"/>
                                    </w:rPr>
                                    <w:t>I</w:t>
                                  </w:r>
                                </w:p>
                              </w:tc>
                              <w:tc>
                                <w:tcPr>
                                  <w:tcW w:w="1331" w:type="dxa"/>
                                  <w:vAlign w:val="center"/>
                                </w:tcPr>
                                <w:p w14:paraId="422D2FBF" w14:textId="77777777" w:rsidR="001109C3" w:rsidRPr="00CF02F6"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lang w:val="en-GB"/>
                                    </w:rPr>
                                    <w:t>ESPE</w:t>
                                  </w:r>
                                </w:p>
                              </w:tc>
                            </w:tr>
                            <w:tr w:rsidR="001109C3" w:rsidRPr="00CF02F6" w14:paraId="66A892BB" w14:textId="77777777" w:rsidTr="001109C3">
                              <w:trPr>
                                <w:trHeight w:val="227"/>
                              </w:trPr>
                              <w:tc>
                                <w:tcPr>
                                  <w:tcW w:w="283" w:type="dxa"/>
                                  <w:shd w:val="clear" w:color="auto" w:fill="FFFFFF" w:themeFill="background1"/>
                                  <w:vAlign w:val="center"/>
                                </w:tcPr>
                                <w:p w14:paraId="00891E6E"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27612134" w14:textId="77777777" w:rsidR="001109C3" w:rsidRPr="00A82BE3"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shd w:val="clear" w:color="auto" w:fill="FFFFFF" w:themeFill="background1"/>
                                  <w:vAlign w:val="center"/>
                                </w:tcPr>
                                <w:p w14:paraId="5443870E"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tcBorders>
                                    <w:bottom w:val="single" w:sz="4" w:space="0" w:color="auto"/>
                                  </w:tcBorders>
                                  <w:vAlign w:val="center"/>
                                </w:tcPr>
                                <w:p w14:paraId="3DA10E26" w14:textId="77777777" w:rsidR="001109C3" w:rsidRPr="00CF02F6" w:rsidRDefault="001109C3" w:rsidP="001109C3">
                                  <w:pPr>
                                    <w:autoSpaceDE w:val="0"/>
                                    <w:autoSpaceDN w:val="0"/>
                                    <w:adjustRightInd w:val="0"/>
                                    <w:rPr>
                                      <w:rFonts w:ascii="Arial" w:hAnsi="Arial" w:cs="Arial"/>
                                      <w:sz w:val="14"/>
                                      <w:szCs w:val="16"/>
                                      <w:lang w:val="en-GB"/>
                                    </w:rPr>
                                  </w:pPr>
                                  <w:r w:rsidRPr="00CF02F6">
                                    <w:rPr>
                                      <w:rFonts w:ascii="Arial" w:hAnsi="Arial" w:cs="Arial"/>
                                      <w:sz w:val="14"/>
                                      <w:szCs w:val="16"/>
                                    </w:rPr>
                                    <w:t>Universités</w:t>
                                  </w:r>
                                  <w:r>
                                    <w:rPr>
                                      <w:rFonts w:ascii="Arial" w:hAnsi="Arial" w:cs="Arial"/>
                                      <w:sz w:val="14"/>
                                      <w:szCs w:val="16"/>
                                    </w:rPr>
                                    <w:t xml:space="preserve"> </w:t>
                                  </w:r>
                                  <w:r>
                                    <w:rPr>
                                      <w:rFonts w:ascii="Arial" w:hAnsi="Arial" w:cs="Arial"/>
                                      <w:sz w:val="14"/>
                                      <w:szCs w:val="16"/>
                                      <w:lang w:val="de-DE"/>
                                    </w:rPr>
                                    <w:t>et IUT</w:t>
                                  </w:r>
                                </w:p>
                              </w:tc>
                            </w:tr>
                            <w:tr w:rsidR="001109C3" w:rsidRPr="00CF02F6" w14:paraId="16639850" w14:textId="77777777" w:rsidTr="001109C3">
                              <w:trPr>
                                <w:trHeight w:val="227"/>
                              </w:trPr>
                              <w:tc>
                                <w:tcPr>
                                  <w:tcW w:w="283" w:type="dxa"/>
                                  <w:shd w:val="clear" w:color="auto" w:fill="FFFFFF" w:themeFill="background1"/>
                                  <w:vAlign w:val="center"/>
                                </w:tcPr>
                                <w:p w14:paraId="6C120259"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09F0F830"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shd w:val="clear" w:color="auto" w:fill="FFFFFF" w:themeFill="background1"/>
                                  <w:vAlign w:val="center"/>
                                </w:tcPr>
                                <w:p w14:paraId="7C6DF39E"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tcBorders>
                                    <w:bottom w:val="single" w:sz="4" w:space="0" w:color="auto"/>
                                  </w:tcBorders>
                                  <w:vAlign w:val="center"/>
                                </w:tcPr>
                                <w:p w14:paraId="2127FEB8" w14:textId="77777777" w:rsidR="001109C3" w:rsidRPr="00CF02F6" w:rsidRDefault="001109C3" w:rsidP="001109C3">
                                  <w:pPr>
                                    <w:autoSpaceDE w:val="0"/>
                                    <w:autoSpaceDN w:val="0"/>
                                    <w:adjustRightInd w:val="0"/>
                                    <w:rPr>
                                      <w:rFonts w:ascii="Arial" w:hAnsi="Arial" w:cs="Arial"/>
                                      <w:sz w:val="14"/>
                                      <w:szCs w:val="16"/>
                                    </w:rPr>
                                  </w:pPr>
                                  <w:proofErr w:type="spellStart"/>
                                  <w:r w:rsidRPr="00CF02F6">
                                    <w:rPr>
                                      <w:rFonts w:ascii="Arial" w:hAnsi="Arial" w:cs="Arial"/>
                                      <w:sz w:val="14"/>
                                      <w:szCs w:val="16"/>
                                      <w:lang w:val="de-DE"/>
                                    </w:rPr>
                                    <w:t>Gds</w:t>
                                  </w:r>
                                  <w:proofErr w:type="spellEnd"/>
                                  <w:r w:rsidRPr="00CF02F6">
                                    <w:rPr>
                                      <w:rFonts w:ascii="Arial" w:hAnsi="Arial" w:cs="Arial"/>
                                      <w:sz w:val="14"/>
                                      <w:szCs w:val="16"/>
                                      <w:lang w:val="de-DE"/>
                                    </w:rPr>
                                    <w:t xml:space="preserve">. </w:t>
                                  </w:r>
                                  <w:proofErr w:type="spellStart"/>
                                  <w:r w:rsidRPr="00CF02F6">
                                    <w:rPr>
                                      <w:rFonts w:ascii="Arial" w:hAnsi="Arial" w:cs="Arial"/>
                                      <w:sz w:val="14"/>
                                      <w:szCs w:val="16"/>
                                      <w:lang w:val="de-DE"/>
                                    </w:rPr>
                                    <w:t>Etabs</w:t>
                                  </w:r>
                                  <w:proofErr w:type="spellEnd"/>
                                  <w:r w:rsidRPr="00CF02F6">
                                    <w:rPr>
                                      <w:rFonts w:ascii="Arial" w:hAnsi="Arial" w:cs="Arial"/>
                                      <w:sz w:val="14"/>
                                      <w:szCs w:val="16"/>
                                      <w:lang w:val="de-DE"/>
                                    </w:rPr>
                                    <w:t xml:space="preserve">. </w:t>
                                  </w:r>
                                  <w:r w:rsidRPr="00CF02F6">
                                    <w:rPr>
                                      <w:rFonts w:ascii="Arial" w:hAnsi="Arial" w:cs="Arial"/>
                                      <w:sz w:val="14"/>
                                      <w:szCs w:val="16"/>
                                      <w:lang w:val="en-GB"/>
                                    </w:rPr>
                                    <w:t>Sup</w:t>
                                  </w:r>
                                </w:p>
                              </w:tc>
                            </w:tr>
                            <w:tr w:rsidR="001109C3" w:rsidRPr="00CF02F6" w14:paraId="2436E5F4" w14:textId="77777777" w:rsidTr="001109C3">
                              <w:trPr>
                                <w:trHeight w:val="227"/>
                              </w:trPr>
                              <w:tc>
                                <w:tcPr>
                                  <w:tcW w:w="283" w:type="dxa"/>
                                  <w:shd w:val="clear" w:color="auto" w:fill="FFFFFF" w:themeFill="background1"/>
                                  <w:vAlign w:val="center"/>
                                </w:tcPr>
                                <w:p w14:paraId="05D6E2C6"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1FC671C4"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shd w:val="clear" w:color="auto" w:fill="FFFFFF" w:themeFill="background1"/>
                                  <w:vAlign w:val="center"/>
                                </w:tcPr>
                                <w:p w14:paraId="1B0729A6" w14:textId="77777777" w:rsidR="001109C3" w:rsidRPr="00CF02F6" w:rsidRDefault="001109C3" w:rsidP="001109C3">
                                  <w:pPr>
                                    <w:autoSpaceDE w:val="0"/>
                                    <w:autoSpaceDN w:val="0"/>
                                    <w:adjustRightInd w:val="0"/>
                                    <w:jc w:val="center"/>
                                    <w:rPr>
                                      <w:rFonts w:ascii="Arial" w:hAnsi="Arial" w:cs="Arial"/>
                                      <w:sz w:val="14"/>
                                      <w:szCs w:val="16"/>
                                      <w:lang w:val="de-DE"/>
                                    </w:rPr>
                                  </w:pPr>
                                  <w:r>
                                    <w:rPr>
                                      <w:rFonts w:ascii="Arial" w:hAnsi="Arial" w:cs="Arial"/>
                                      <w:sz w:val="14"/>
                                      <w:szCs w:val="16"/>
                                      <w:lang w:val="de-DE"/>
                                    </w:rPr>
                                    <w:t>I</w:t>
                                  </w:r>
                                </w:p>
                              </w:tc>
                              <w:tc>
                                <w:tcPr>
                                  <w:tcW w:w="1331" w:type="dxa"/>
                                  <w:vAlign w:val="center"/>
                                </w:tcPr>
                                <w:p w14:paraId="7CD576AE" w14:textId="77777777" w:rsidR="001109C3" w:rsidRPr="00A82BE3" w:rsidRDefault="001109C3" w:rsidP="001109C3">
                                  <w:pPr>
                                    <w:autoSpaceDE w:val="0"/>
                                    <w:autoSpaceDN w:val="0"/>
                                    <w:adjustRightInd w:val="0"/>
                                    <w:rPr>
                                      <w:rFonts w:ascii="Arial" w:hAnsi="Arial" w:cs="Arial"/>
                                      <w:sz w:val="14"/>
                                      <w:szCs w:val="16"/>
                                    </w:rPr>
                                  </w:pPr>
                                  <w:r w:rsidRPr="00CF02F6">
                                    <w:rPr>
                                      <w:rFonts w:ascii="Arial" w:hAnsi="Arial" w:cs="Arial"/>
                                      <w:sz w:val="14"/>
                                      <w:szCs w:val="16"/>
                                    </w:rPr>
                                    <w:t>CANOPE</w:t>
                                  </w:r>
                                </w:p>
                              </w:tc>
                            </w:tr>
                            <w:tr w:rsidR="001109C3" w:rsidRPr="00CF02F6" w14:paraId="05B2FE32" w14:textId="77777777" w:rsidTr="001109C3">
                              <w:trPr>
                                <w:trHeight w:val="227"/>
                              </w:trPr>
                              <w:tc>
                                <w:tcPr>
                                  <w:tcW w:w="283" w:type="dxa"/>
                                  <w:shd w:val="clear" w:color="auto" w:fill="FFFFFF" w:themeFill="background1"/>
                                  <w:vAlign w:val="center"/>
                                </w:tcPr>
                                <w:p w14:paraId="6920751D"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1D39D193"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shd w:val="clear" w:color="auto" w:fill="FFFFFF" w:themeFill="background1"/>
                                  <w:vAlign w:val="center"/>
                                </w:tcPr>
                                <w:p w14:paraId="4E29A76E"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2F08F530" w14:textId="77777777" w:rsidR="001109C3" w:rsidRPr="00A82BE3"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lang w:val="en-GB"/>
                                    </w:rPr>
                                    <w:t>CIEP</w:t>
                                  </w:r>
                                </w:p>
                              </w:tc>
                            </w:tr>
                            <w:tr w:rsidR="001109C3" w:rsidRPr="00CF02F6" w14:paraId="554B5453" w14:textId="77777777" w:rsidTr="001109C3">
                              <w:trPr>
                                <w:trHeight w:val="227"/>
                              </w:trPr>
                              <w:tc>
                                <w:tcPr>
                                  <w:tcW w:w="283" w:type="dxa"/>
                                  <w:shd w:val="clear" w:color="auto" w:fill="FFFFFF" w:themeFill="background1"/>
                                  <w:vAlign w:val="center"/>
                                </w:tcPr>
                                <w:p w14:paraId="3ECE69C7"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14:paraId="0FBCD82E" w14:textId="77777777" w:rsidR="001109C3" w:rsidRPr="00A82BE3" w:rsidRDefault="001109C3" w:rsidP="001109C3">
                                  <w:pPr>
                                    <w:autoSpaceDE w:val="0"/>
                                    <w:autoSpaceDN w:val="0"/>
                                    <w:adjustRightInd w:val="0"/>
                                    <w:ind w:left="28"/>
                                    <w:rPr>
                                      <w:rFonts w:ascii="Arial" w:hAnsi="Arial" w:cs="Arial"/>
                                      <w:sz w:val="14"/>
                                      <w:szCs w:val="16"/>
                                      <w:lang w:val="en-GB"/>
                                    </w:rPr>
                                  </w:pPr>
                                  <w:r w:rsidRPr="00B9793A">
                                    <w:rPr>
                                      <w:rFonts w:ascii="Arial" w:hAnsi="Arial" w:cs="Arial"/>
                                      <w:sz w:val="14"/>
                                      <w:szCs w:val="16"/>
                                    </w:rPr>
                                    <w:t>Circonscriptions</w:t>
                                  </w:r>
                                </w:p>
                              </w:tc>
                              <w:tc>
                                <w:tcPr>
                                  <w:tcW w:w="284" w:type="dxa"/>
                                  <w:shd w:val="clear" w:color="auto" w:fill="FFFFFF" w:themeFill="background1"/>
                                  <w:vAlign w:val="center"/>
                                </w:tcPr>
                                <w:p w14:paraId="5ABE0ADE"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47B3BC4B" w14:textId="77777777" w:rsidR="001109C3" w:rsidRPr="00CF02F6" w:rsidRDefault="001109C3" w:rsidP="001109C3">
                                  <w:pPr>
                                    <w:autoSpaceDE w:val="0"/>
                                    <w:autoSpaceDN w:val="0"/>
                                    <w:adjustRightInd w:val="0"/>
                                    <w:rPr>
                                      <w:rFonts w:ascii="Arial" w:hAnsi="Arial" w:cs="Arial"/>
                                      <w:sz w:val="14"/>
                                      <w:szCs w:val="16"/>
                                    </w:rPr>
                                  </w:pPr>
                                  <w:r w:rsidRPr="00CF02F6">
                                    <w:rPr>
                                      <w:rFonts w:ascii="Arial" w:hAnsi="Arial" w:cs="Arial"/>
                                      <w:sz w:val="14"/>
                                      <w:szCs w:val="16"/>
                                      <w:lang w:val="en-GB"/>
                                    </w:rPr>
                                    <w:t>CIO</w:t>
                                  </w:r>
                                </w:p>
                              </w:tc>
                            </w:tr>
                            <w:tr w:rsidR="001109C3" w:rsidRPr="00CF02F6" w14:paraId="69303BAC" w14:textId="77777777" w:rsidTr="001109C3">
                              <w:trPr>
                                <w:trHeight w:val="227"/>
                              </w:trPr>
                              <w:tc>
                                <w:tcPr>
                                  <w:tcW w:w="283" w:type="dxa"/>
                                  <w:shd w:val="clear" w:color="auto" w:fill="FFFFFF" w:themeFill="background1"/>
                                  <w:vAlign w:val="center"/>
                                </w:tcPr>
                                <w:p w14:paraId="45EECE24"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75671AAF" w14:textId="77777777" w:rsidR="001109C3" w:rsidRPr="00A82BE3"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shd w:val="clear" w:color="auto" w:fill="FFFFFF" w:themeFill="background1"/>
                                  <w:vAlign w:val="center"/>
                                </w:tcPr>
                                <w:p w14:paraId="0F77A317"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7BB8520A" w14:textId="77777777" w:rsidR="001109C3" w:rsidRPr="00CF02F6" w:rsidRDefault="001109C3" w:rsidP="001109C3">
                                  <w:pPr>
                                    <w:autoSpaceDE w:val="0"/>
                                    <w:autoSpaceDN w:val="0"/>
                                    <w:adjustRightInd w:val="0"/>
                                    <w:rPr>
                                      <w:rFonts w:ascii="Arial" w:hAnsi="Arial" w:cs="Arial"/>
                                      <w:sz w:val="14"/>
                                      <w:szCs w:val="16"/>
                                    </w:rPr>
                                  </w:pPr>
                                  <w:r w:rsidRPr="00CF02F6">
                                    <w:rPr>
                                      <w:rFonts w:ascii="Arial" w:hAnsi="Arial" w:cs="Arial"/>
                                      <w:sz w:val="14"/>
                                      <w:szCs w:val="16"/>
                                      <w:lang w:val="en-GB"/>
                                    </w:rPr>
                                    <w:t>CNED</w:t>
                                  </w:r>
                                </w:p>
                              </w:tc>
                            </w:tr>
                            <w:tr w:rsidR="001109C3" w:rsidRPr="00CF02F6" w14:paraId="310F7545" w14:textId="77777777" w:rsidTr="001109C3">
                              <w:trPr>
                                <w:trHeight w:val="227"/>
                              </w:trPr>
                              <w:tc>
                                <w:tcPr>
                                  <w:tcW w:w="283" w:type="dxa"/>
                                  <w:shd w:val="clear" w:color="auto" w:fill="FFFFFF" w:themeFill="background1"/>
                                  <w:vAlign w:val="center"/>
                                </w:tcPr>
                                <w:p w14:paraId="7A6E2101"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6DF5164D"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shd w:val="clear" w:color="auto" w:fill="FFFFFF" w:themeFill="background1"/>
                                  <w:vAlign w:val="center"/>
                                </w:tcPr>
                                <w:p w14:paraId="6E657A63"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46150FE4" w14:textId="77777777" w:rsidR="001109C3" w:rsidRPr="00044CF6" w:rsidRDefault="001109C3" w:rsidP="001109C3">
                                  <w:pPr>
                                    <w:autoSpaceDE w:val="0"/>
                                    <w:autoSpaceDN w:val="0"/>
                                    <w:adjustRightInd w:val="0"/>
                                    <w:rPr>
                                      <w:rFonts w:ascii="Arial" w:hAnsi="Arial" w:cs="Arial"/>
                                      <w:sz w:val="14"/>
                                      <w:szCs w:val="16"/>
                                      <w:lang w:val="en-GB"/>
                                    </w:rPr>
                                  </w:pPr>
                                  <w:r w:rsidRPr="00CF02F6">
                                    <w:rPr>
                                      <w:rFonts w:ascii="Arial" w:hAnsi="Arial" w:cs="Arial"/>
                                      <w:sz w:val="14"/>
                                      <w:szCs w:val="16"/>
                                      <w:lang w:val="en-GB"/>
                                    </w:rPr>
                                    <w:t>CREPS</w:t>
                                  </w:r>
                                </w:p>
                              </w:tc>
                            </w:tr>
                            <w:tr w:rsidR="001109C3" w:rsidRPr="00CF02F6" w14:paraId="5900F54E" w14:textId="77777777" w:rsidTr="001109C3">
                              <w:trPr>
                                <w:trHeight w:val="227"/>
                              </w:trPr>
                              <w:tc>
                                <w:tcPr>
                                  <w:tcW w:w="283" w:type="dxa"/>
                                  <w:shd w:val="clear" w:color="auto" w:fill="FFFFFF" w:themeFill="background1"/>
                                  <w:vAlign w:val="center"/>
                                </w:tcPr>
                                <w:p w14:paraId="3912B0EF"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1D1A84A3"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shd w:val="clear" w:color="auto" w:fill="FFFFFF" w:themeFill="background1"/>
                                  <w:vAlign w:val="center"/>
                                </w:tcPr>
                                <w:p w14:paraId="1D5F2374"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65DFE27E" w14:textId="77777777" w:rsidR="001109C3" w:rsidRPr="00CF02F6" w:rsidRDefault="001109C3" w:rsidP="001109C3">
                                  <w:pPr>
                                    <w:autoSpaceDE w:val="0"/>
                                    <w:autoSpaceDN w:val="0"/>
                                    <w:adjustRightInd w:val="0"/>
                                    <w:rPr>
                                      <w:rFonts w:ascii="Arial" w:hAnsi="Arial" w:cs="Arial"/>
                                      <w:sz w:val="14"/>
                                      <w:szCs w:val="16"/>
                                      <w:lang w:val="en-GB"/>
                                    </w:rPr>
                                  </w:pPr>
                                  <w:r w:rsidRPr="00CF02F6">
                                    <w:rPr>
                                      <w:rFonts w:ascii="Arial" w:hAnsi="Arial" w:cs="Arial"/>
                                      <w:sz w:val="14"/>
                                      <w:szCs w:val="16"/>
                                      <w:lang w:val="nl-NL"/>
                                    </w:rPr>
                                    <w:t>CROUS</w:t>
                                  </w:r>
                                </w:p>
                              </w:tc>
                            </w:tr>
                            <w:tr w:rsidR="001109C3" w:rsidRPr="00CF02F6" w14:paraId="0EB270A7" w14:textId="77777777" w:rsidTr="001109C3">
                              <w:trPr>
                                <w:trHeight w:val="227"/>
                              </w:trPr>
                              <w:tc>
                                <w:tcPr>
                                  <w:tcW w:w="283" w:type="dxa"/>
                                  <w:shd w:val="clear" w:color="auto" w:fill="FFFFFF" w:themeFill="background1"/>
                                  <w:vAlign w:val="center"/>
                                </w:tcPr>
                                <w:p w14:paraId="14CFA301"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7CAD25E4"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shd w:val="clear" w:color="auto" w:fill="FFFFFF" w:themeFill="background1"/>
                                  <w:vAlign w:val="center"/>
                                </w:tcPr>
                                <w:p w14:paraId="19939570"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4DD8BC08" w14:textId="77777777" w:rsidR="001109C3" w:rsidRPr="00CF02F6" w:rsidRDefault="001109C3" w:rsidP="001109C3">
                                  <w:pPr>
                                    <w:autoSpaceDE w:val="0"/>
                                    <w:autoSpaceDN w:val="0"/>
                                    <w:adjustRightInd w:val="0"/>
                                    <w:rPr>
                                      <w:rFonts w:ascii="Arial" w:hAnsi="Arial" w:cs="Arial"/>
                                      <w:sz w:val="14"/>
                                      <w:szCs w:val="16"/>
                                    </w:rPr>
                                  </w:pPr>
                                  <w:r w:rsidRPr="00624F29">
                                    <w:rPr>
                                      <w:rFonts w:ascii="Arial" w:hAnsi="Arial" w:cs="Arial"/>
                                      <w:sz w:val="14"/>
                                      <w:szCs w:val="16"/>
                                    </w:rPr>
                                    <w:t xml:space="preserve">DDCS </w:t>
                                  </w:r>
                                </w:p>
                              </w:tc>
                            </w:tr>
                            <w:tr w:rsidR="001109C3" w:rsidRPr="00CF02F6" w14:paraId="79E3C0FB" w14:textId="77777777" w:rsidTr="001109C3">
                              <w:trPr>
                                <w:trHeight w:val="227"/>
                              </w:trPr>
                              <w:tc>
                                <w:tcPr>
                                  <w:tcW w:w="283" w:type="dxa"/>
                                  <w:shd w:val="clear" w:color="auto" w:fill="FFFFFF" w:themeFill="background1"/>
                                  <w:vAlign w:val="center"/>
                                </w:tcPr>
                                <w:p w14:paraId="6E985FCD"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66A030F5" w14:textId="77777777" w:rsidR="001109C3" w:rsidRPr="00A82BE3" w:rsidRDefault="001109C3" w:rsidP="001109C3">
                                  <w:pPr>
                                    <w:autoSpaceDE w:val="0"/>
                                    <w:autoSpaceDN w:val="0"/>
                                    <w:adjustRightInd w:val="0"/>
                                    <w:rPr>
                                      <w:rFonts w:ascii="Arial" w:hAnsi="Arial" w:cs="Arial"/>
                                      <w:sz w:val="14"/>
                                      <w:szCs w:val="16"/>
                                    </w:rPr>
                                  </w:pPr>
                                  <w:r w:rsidRPr="00CF02F6">
                                    <w:rPr>
                                      <w:rFonts w:ascii="Arial" w:hAnsi="Arial" w:cs="Arial"/>
                                      <w:sz w:val="14"/>
                                      <w:szCs w:val="16"/>
                                    </w:rPr>
                                    <w:t>Inspection 2nd degré</w:t>
                                  </w:r>
                                </w:p>
                              </w:tc>
                              <w:tc>
                                <w:tcPr>
                                  <w:tcW w:w="284" w:type="dxa"/>
                                  <w:shd w:val="clear" w:color="auto" w:fill="FFFFFF" w:themeFill="background1"/>
                                  <w:vAlign w:val="center"/>
                                </w:tcPr>
                                <w:p w14:paraId="2A832004"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036FFA58" w14:textId="77777777" w:rsidR="001109C3" w:rsidRPr="00A82BE3"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r>
                            <w:tr w:rsidR="001109C3" w:rsidRPr="00CF02F6" w14:paraId="416AE736" w14:textId="77777777" w:rsidTr="001109C3">
                              <w:trPr>
                                <w:trHeight w:val="227"/>
                              </w:trPr>
                              <w:tc>
                                <w:tcPr>
                                  <w:tcW w:w="283" w:type="dxa"/>
                                  <w:vMerge w:val="restart"/>
                                  <w:shd w:val="clear" w:color="auto" w:fill="FFFFFF" w:themeFill="background1"/>
                                  <w:vAlign w:val="center"/>
                                </w:tcPr>
                                <w:p w14:paraId="316F542C"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 xml:space="preserve"> </w:t>
                                  </w:r>
                                </w:p>
                              </w:tc>
                              <w:tc>
                                <w:tcPr>
                                  <w:tcW w:w="1504" w:type="dxa"/>
                                  <w:vMerge w:val="restart"/>
                                  <w:vAlign w:val="center"/>
                                </w:tcPr>
                                <w:p w14:paraId="16FCE08C" w14:textId="77777777" w:rsidR="001109C3" w:rsidRPr="00A82BE3" w:rsidRDefault="001109C3" w:rsidP="001109C3">
                                  <w:pPr>
                                    <w:autoSpaceDE w:val="0"/>
                                    <w:autoSpaceDN w:val="0"/>
                                    <w:adjustRightInd w:val="0"/>
                                    <w:ind w:left="1"/>
                                    <w:rPr>
                                      <w:rFonts w:ascii="Arial" w:hAnsi="Arial" w:cs="Arial"/>
                                      <w:sz w:val="14"/>
                                      <w:szCs w:val="16"/>
                                      <w:lang w:val="de-DE"/>
                                    </w:rPr>
                                  </w:pPr>
                                  <w:proofErr w:type="spellStart"/>
                                  <w:r>
                                    <w:rPr>
                                      <w:rFonts w:ascii="Arial" w:hAnsi="Arial" w:cs="Arial"/>
                                      <w:sz w:val="14"/>
                                      <w:szCs w:val="16"/>
                                      <w:lang w:val="de-DE"/>
                                    </w:rPr>
                                    <w:t>Divisions</w:t>
                                  </w:r>
                                  <w:proofErr w:type="spellEnd"/>
                                  <w:r>
                                    <w:rPr>
                                      <w:rFonts w:ascii="Arial" w:hAnsi="Arial" w:cs="Arial"/>
                                      <w:sz w:val="14"/>
                                      <w:szCs w:val="16"/>
                                      <w:lang w:val="de-DE"/>
                                    </w:rPr>
                                    <w:t xml:space="preserve"> et Services, CT et CM </w:t>
                                  </w:r>
                                </w:p>
                              </w:tc>
                              <w:tc>
                                <w:tcPr>
                                  <w:tcW w:w="284" w:type="dxa"/>
                                  <w:shd w:val="clear" w:color="auto" w:fill="FFFFFF" w:themeFill="background1"/>
                                  <w:vAlign w:val="center"/>
                                </w:tcPr>
                                <w:p w14:paraId="7E3F160D"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553DDD98"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r>
                            <w:tr w:rsidR="001109C3" w:rsidRPr="00CF02F6" w14:paraId="173DBA73" w14:textId="77777777" w:rsidTr="001109C3">
                              <w:trPr>
                                <w:trHeight w:val="227"/>
                              </w:trPr>
                              <w:tc>
                                <w:tcPr>
                                  <w:tcW w:w="283" w:type="dxa"/>
                                  <w:vMerge/>
                                  <w:shd w:val="clear" w:color="auto" w:fill="FFFFFF" w:themeFill="background1"/>
                                  <w:vAlign w:val="center"/>
                                </w:tcPr>
                                <w:p w14:paraId="3D34D809"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Merge/>
                                  <w:vAlign w:val="center"/>
                                </w:tcPr>
                                <w:p w14:paraId="2F50ADCF" w14:textId="77777777" w:rsidR="001109C3" w:rsidRPr="00A82BE3" w:rsidRDefault="001109C3" w:rsidP="001109C3">
                                  <w:pPr>
                                    <w:autoSpaceDE w:val="0"/>
                                    <w:autoSpaceDN w:val="0"/>
                                    <w:adjustRightInd w:val="0"/>
                                    <w:rPr>
                                      <w:rFonts w:ascii="Arial" w:hAnsi="Arial" w:cs="Arial"/>
                                      <w:sz w:val="14"/>
                                      <w:szCs w:val="16"/>
                                    </w:rPr>
                                  </w:pPr>
                                </w:p>
                              </w:tc>
                              <w:tc>
                                <w:tcPr>
                                  <w:tcW w:w="284" w:type="dxa"/>
                                  <w:shd w:val="clear" w:color="auto" w:fill="FFFFFF" w:themeFill="background1"/>
                                  <w:vAlign w:val="center"/>
                                </w:tcPr>
                                <w:p w14:paraId="45289E30"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424975EC"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r>
                            <w:tr w:rsidR="001109C3" w:rsidRPr="00CF02F6" w14:paraId="0DF26025" w14:textId="77777777" w:rsidTr="001109C3">
                              <w:trPr>
                                <w:trHeight w:val="227"/>
                              </w:trPr>
                              <w:tc>
                                <w:tcPr>
                                  <w:tcW w:w="283" w:type="dxa"/>
                                  <w:shd w:val="clear" w:color="auto" w:fill="FFFFFF" w:themeFill="background1"/>
                                  <w:vAlign w:val="center"/>
                                </w:tcPr>
                                <w:p w14:paraId="36268DD8"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14:paraId="001C5690" w14:textId="77777777" w:rsidR="001109C3" w:rsidRPr="00A82BE3" w:rsidRDefault="001109C3" w:rsidP="001109C3">
                                  <w:pPr>
                                    <w:autoSpaceDE w:val="0"/>
                                    <w:autoSpaceDN w:val="0"/>
                                    <w:adjustRightInd w:val="0"/>
                                    <w:rPr>
                                      <w:rFonts w:ascii="Arial" w:hAnsi="Arial" w:cs="Arial"/>
                                      <w:sz w:val="14"/>
                                      <w:szCs w:val="16"/>
                                    </w:rPr>
                                  </w:pPr>
                                  <w:r w:rsidRPr="00CF02F6">
                                    <w:rPr>
                                      <w:rFonts w:ascii="Arial" w:hAnsi="Arial" w:cs="Arial"/>
                                      <w:sz w:val="14"/>
                                      <w:szCs w:val="16"/>
                                    </w:rPr>
                                    <w:t xml:space="preserve">Lycées </w:t>
                                  </w:r>
                                </w:p>
                              </w:tc>
                              <w:tc>
                                <w:tcPr>
                                  <w:tcW w:w="284" w:type="dxa"/>
                                  <w:shd w:val="clear" w:color="auto" w:fill="FFFFFF" w:themeFill="background1"/>
                                  <w:vAlign w:val="center"/>
                                </w:tcPr>
                                <w:p w14:paraId="5A31838A"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38902BF0"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r>
                            <w:tr w:rsidR="001109C3" w:rsidRPr="00CF02F6" w14:paraId="48256765" w14:textId="77777777" w:rsidTr="001109C3">
                              <w:trPr>
                                <w:trHeight w:val="227"/>
                              </w:trPr>
                              <w:tc>
                                <w:tcPr>
                                  <w:tcW w:w="283" w:type="dxa"/>
                                  <w:shd w:val="clear" w:color="auto" w:fill="FFFFFF" w:themeFill="background1"/>
                                  <w:vAlign w:val="center"/>
                                </w:tcPr>
                                <w:p w14:paraId="265F29A2"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2BCCFC8D" w14:textId="77777777" w:rsidR="001109C3" w:rsidRPr="00A82BE3"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shd w:val="clear" w:color="auto" w:fill="FFFFFF" w:themeFill="background1"/>
                                  <w:vAlign w:val="center"/>
                                </w:tcPr>
                                <w:p w14:paraId="720178BF"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3D823B30" w14:textId="77777777" w:rsidR="001109C3" w:rsidRPr="00CF02F6" w:rsidRDefault="001109C3" w:rsidP="001109C3">
                                  <w:pPr>
                                    <w:autoSpaceDE w:val="0"/>
                                    <w:autoSpaceDN w:val="0"/>
                                    <w:adjustRightInd w:val="0"/>
                                    <w:rPr>
                                      <w:rFonts w:ascii="Arial" w:hAnsi="Arial" w:cs="Arial"/>
                                      <w:sz w:val="14"/>
                                      <w:szCs w:val="16"/>
                                      <w:lang w:val="en-GB"/>
                                    </w:rPr>
                                  </w:pPr>
                                  <w:r w:rsidRPr="00CF02F6">
                                    <w:rPr>
                                      <w:rFonts w:ascii="Arial" w:hAnsi="Arial" w:cs="Arial"/>
                                      <w:sz w:val="14"/>
                                      <w:szCs w:val="16"/>
                                    </w:rPr>
                                    <w:t>DRONISEP</w:t>
                                  </w:r>
                                  <w:r w:rsidRPr="00CF02F6">
                                    <w:rPr>
                                      <w:rFonts w:ascii="Arial" w:hAnsi="Arial" w:cs="Arial"/>
                                      <w:sz w:val="14"/>
                                      <w:szCs w:val="16"/>
                                      <w:lang w:val="en-GB"/>
                                    </w:rPr>
                                    <w:t xml:space="preserve"> </w:t>
                                  </w:r>
                                </w:p>
                              </w:tc>
                            </w:tr>
                            <w:tr w:rsidR="001109C3" w:rsidRPr="00CF02F6" w14:paraId="0C727051" w14:textId="77777777" w:rsidTr="001109C3">
                              <w:trPr>
                                <w:trHeight w:val="227"/>
                              </w:trPr>
                              <w:tc>
                                <w:tcPr>
                                  <w:tcW w:w="283" w:type="dxa"/>
                                  <w:shd w:val="clear" w:color="auto" w:fill="FFFFFF" w:themeFill="background1"/>
                                  <w:vAlign w:val="center"/>
                                </w:tcPr>
                                <w:p w14:paraId="5DFC680E"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3730BD2C"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shd w:val="clear" w:color="auto" w:fill="FFFFFF" w:themeFill="background1"/>
                                  <w:vAlign w:val="center"/>
                                </w:tcPr>
                                <w:p w14:paraId="63D623E3"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292BB2AD" w14:textId="77777777" w:rsidR="001109C3" w:rsidRPr="00CF02F6" w:rsidRDefault="001109C3" w:rsidP="001109C3">
                                  <w:pPr>
                                    <w:autoSpaceDE w:val="0"/>
                                    <w:autoSpaceDN w:val="0"/>
                                    <w:adjustRightInd w:val="0"/>
                                    <w:rPr>
                                      <w:rFonts w:ascii="Arial" w:hAnsi="Arial" w:cs="Arial"/>
                                      <w:sz w:val="14"/>
                                      <w:szCs w:val="16"/>
                                    </w:rPr>
                                  </w:pPr>
                                  <w:r w:rsidRPr="00CF02F6">
                                    <w:rPr>
                                      <w:rFonts w:ascii="Arial" w:hAnsi="Arial" w:cs="Arial"/>
                                      <w:sz w:val="14"/>
                                      <w:szCs w:val="16"/>
                                      <w:lang w:val="en-GB"/>
                                    </w:rPr>
                                    <w:t>INS HEA</w:t>
                                  </w:r>
                                </w:p>
                              </w:tc>
                            </w:tr>
                            <w:tr w:rsidR="001109C3" w:rsidRPr="00CF02F6" w14:paraId="4BB31948" w14:textId="77777777" w:rsidTr="001109C3">
                              <w:trPr>
                                <w:trHeight w:val="227"/>
                              </w:trPr>
                              <w:tc>
                                <w:tcPr>
                                  <w:tcW w:w="283" w:type="dxa"/>
                                  <w:shd w:val="clear" w:color="auto" w:fill="FFFFFF" w:themeFill="background1"/>
                                  <w:vAlign w:val="center"/>
                                </w:tcPr>
                                <w:p w14:paraId="1D4B8242"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74D0E59B"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shd w:val="clear" w:color="auto" w:fill="FFFFFF" w:themeFill="background1"/>
                                  <w:vAlign w:val="center"/>
                                </w:tcPr>
                                <w:p w14:paraId="0D055E07"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21F4E99E" w14:textId="77777777" w:rsidR="001109C3" w:rsidRPr="00CF02F6" w:rsidRDefault="001109C3" w:rsidP="001109C3">
                                  <w:pPr>
                                    <w:autoSpaceDE w:val="0"/>
                                    <w:autoSpaceDN w:val="0"/>
                                    <w:adjustRightInd w:val="0"/>
                                    <w:rPr>
                                      <w:rFonts w:ascii="Arial" w:hAnsi="Arial" w:cs="Arial"/>
                                      <w:sz w:val="14"/>
                                      <w:szCs w:val="16"/>
                                    </w:rPr>
                                  </w:pPr>
                                  <w:r w:rsidRPr="00CF02F6">
                                    <w:rPr>
                                      <w:rFonts w:ascii="Arial" w:hAnsi="Arial" w:cs="Arial"/>
                                      <w:sz w:val="14"/>
                                      <w:szCs w:val="16"/>
                                      <w:lang w:val="nl-NL"/>
                                    </w:rPr>
                                    <w:t>IN</w:t>
                                  </w:r>
                                  <w:r>
                                    <w:rPr>
                                      <w:rFonts w:ascii="Arial" w:hAnsi="Arial" w:cs="Arial"/>
                                      <w:sz w:val="14"/>
                                      <w:szCs w:val="16"/>
                                      <w:lang w:val="nl-NL"/>
                                    </w:rPr>
                                    <w:t>J</w:t>
                                  </w:r>
                                  <w:r w:rsidRPr="00CF02F6">
                                    <w:rPr>
                                      <w:rFonts w:ascii="Arial" w:hAnsi="Arial" w:cs="Arial"/>
                                      <w:sz w:val="14"/>
                                      <w:szCs w:val="16"/>
                                      <w:lang w:val="nl-NL"/>
                                    </w:rPr>
                                    <w:t>EP</w:t>
                                  </w:r>
                                </w:p>
                              </w:tc>
                            </w:tr>
                            <w:tr w:rsidR="001109C3" w:rsidRPr="00CF02F6" w14:paraId="081E9627" w14:textId="77777777" w:rsidTr="001109C3">
                              <w:trPr>
                                <w:trHeight w:val="227"/>
                              </w:trPr>
                              <w:tc>
                                <w:tcPr>
                                  <w:tcW w:w="283" w:type="dxa"/>
                                  <w:shd w:val="clear" w:color="auto" w:fill="FFFFFF" w:themeFill="background1"/>
                                  <w:vAlign w:val="center"/>
                                </w:tcPr>
                                <w:p w14:paraId="30DDB28D"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4417AB6E"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shd w:val="clear" w:color="auto" w:fill="FFFFFF" w:themeFill="background1"/>
                                  <w:vAlign w:val="center"/>
                                </w:tcPr>
                                <w:p w14:paraId="5B187D7E"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55931F24" w14:textId="77777777" w:rsidR="001109C3" w:rsidRPr="00CF02F6" w:rsidRDefault="001109C3" w:rsidP="001109C3">
                                  <w:pPr>
                                    <w:autoSpaceDE w:val="0"/>
                                    <w:autoSpaceDN w:val="0"/>
                                    <w:adjustRightInd w:val="0"/>
                                    <w:rPr>
                                      <w:rFonts w:ascii="Arial" w:hAnsi="Arial" w:cs="Arial"/>
                                      <w:sz w:val="14"/>
                                      <w:szCs w:val="16"/>
                                    </w:rPr>
                                  </w:pPr>
                                  <w:r w:rsidRPr="00CF02F6">
                                    <w:rPr>
                                      <w:rFonts w:ascii="Arial" w:hAnsi="Arial" w:cs="Arial"/>
                                      <w:sz w:val="14"/>
                                      <w:szCs w:val="16"/>
                                    </w:rPr>
                                    <w:t>SIEC</w:t>
                                  </w:r>
                                </w:p>
                              </w:tc>
                            </w:tr>
                            <w:tr w:rsidR="001109C3" w:rsidRPr="00CF02F6" w14:paraId="1D97604E" w14:textId="77777777" w:rsidTr="001109C3">
                              <w:trPr>
                                <w:trHeight w:val="227"/>
                              </w:trPr>
                              <w:tc>
                                <w:tcPr>
                                  <w:tcW w:w="283" w:type="dxa"/>
                                  <w:shd w:val="clear" w:color="auto" w:fill="FFFFFF" w:themeFill="background1"/>
                                  <w:vAlign w:val="center"/>
                                </w:tcPr>
                                <w:p w14:paraId="18730321"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14:paraId="0F4BBBDE" w14:textId="77777777" w:rsidR="001109C3" w:rsidRPr="00044CF6" w:rsidRDefault="001109C3" w:rsidP="001109C3">
                                  <w:pPr>
                                    <w:autoSpaceDE w:val="0"/>
                                    <w:autoSpaceDN w:val="0"/>
                                    <w:adjustRightInd w:val="0"/>
                                    <w:rPr>
                                      <w:rFonts w:ascii="Arial" w:hAnsi="Arial" w:cs="Arial"/>
                                      <w:sz w:val="14"/>
                                      <w:szCs w:val="16"/>
                                    </w:rPr>
                                  </w:pPr>
                                  <w:r w:rsidRPr="00CF02F6">
                                    <w:rPr>
                                      <w:rFonts w:ascii="Arial" w:hAnsi="Arial" w:cs="Arial"/>
                                      <w:sz w:val="14"/>
                                      <w:szCs w:val="16"/>
                                    </w:rPr>
                                    <w:t>Collèges</w:t>
                                  </w:r>
                                  <w:r>
                                    <w:rPr>
                                      <w:rFonts w:ascii="Arial" w:hAnsi="Arial" w:cs="Arial"/>
                                      <w:sz w:val="14"/>
                                      <w:szCs w:val="16"/>
                                    </w:rPr>
                                    <w:t xml:space="preserve"> </w:t>
                                  </w:r>
                                </w:p>
                              </w:tc>
                              <w:tc>
                                <w:tcPr>
                                  <w:tcW w:w="284" w:type="dxa"/>
                                  <w:shd w:val="clear" w:color="auto" w:fill="FFFFFF" w:themeFill="background1"/>
                                  <w:vAlign w:val="center"/>
                                </w:tcPr>
                                <w:p w14:paraId="6772F3EF"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4005122F" w14:textId="77777777" w:rsidR="001109C3" w:rsidRPr="00A82BE3"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lang w:val="en-GB"/>
                                    </w:rPr>
                                    <w:t>UNSS</w:t>
                                  </w:r>
                                </w:p>
                              </w:tc>
                            </w:tr>
                            <w:tr w:rsidR="001109C3" w:rsidRPr="00CF02F6" w14:paraId="1F2884E2" w14:textId="77777777" w:rsidTr="001109C3">
                              <w:trPr>
                                <w:trHeight w:val="227"/>
                              </w:trPr>
                              <w:tc>
                                <w:tcPr>
                                  <w:tcW w:w="283" w:type="dxa"/>
                                  <w:shd w:val="clear" w:color="auto" w:fill="FFFFFF" w:themeFill="background1"/>
                                  <w:vAlign w:val="center"/>
                                </w:tcPr>
                                <w:p w14:paraId="535651E6"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3190BBEC" w14:textId="77777777" w:rsidR="001109C3" w:rsidRPr="00A82BE3"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vMerge w:val="restart"/>
                                  <w:shd w:val="clear" w:color="auto" w:fill="FFFFFF" w:themeFill="background1"/>
                                  <w:vAlign w:val="center"/>
                                </w:tcPr>
                                <w:p w14:paraId="18861EA2"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Merge w:val="restart"/>
                                  <w:vAlign w:val="center"/>
                                </w:tcPr>
                                <w:p w14:paraId="6C51F4C8" w14:textId="77777777" w:rsidR="001109C3" w:rsidRPr="00A82BE3" w:rsidRDefault="001109C3" w:rsidP="001109C3">
                                  <w:pPr>
                                    <w:autoSpaceDE w:val="0"/>
                                    <w:autoSpaceDN w:val="0"/>
                                    <w:adjustRightInd w:val="0"/>
                                    <w:ind w:left="56"/>
                                    <w:rPr>
                                      <w:rFonts w:ascii="Arial" w:hAnsi="Arial" w:cs="Arial"/>
                                      <w:sz w:val="14"/>
                                      <w:szCs w:val="16"/>
                                      <w:lang w:val="de-DE"/>
                                    </w:rPr>
                                  </w:pPr>
                                  <w:r w:rsidRPr="00CF02F6">
                                    <w:rPr>
                                      <w:rFonts w:ascii="Arial" w:hAnsi="Arial" w:cs="Arial"/>
                                      <w:sz w:val="14"/>
                                      <w:szCs w:val="16"/>
                                    </w:rPr>
                                    <w:t>Représentants des Personnels</w:t>
                                  </w:r>
                                  <w:r>
                                    <w:rPr>
                                      <w:rFonts w:ascii="Arial" w:hAnsi="Arial" w:cs="Arial"/>
                                      <w:sz w:val="14"/>
                                      <w:szCs w:val="16"/>
                                    </w:rPr>
                                    <w:t>, 1</w:t>
                                  </w:r>
                                  <w:r w:rsidRPr="00790070">
                                    <w:rPr>
                                      <w:rFonts w:ascii="Arial" w:hAnsi="Arial" w:cs="Arial"/>
                                      <w:sz w:val="14"/>
                                      <w:szCs w:val="16"/>
                                      <w:vertAlign w:val="superscript"/>
                                    </w:rPr>
                                    <w:t>er</w:t>
                                  </w:r>
                                  <w:r>
                                    <w:rPr>
                                      <w:rFonts w:ascii="Arial" w:hAnsi="Arial" w:cs="Arial"/>
                                      <w:sz w:val="14"/>
                                      <w:szCs w:val="16"/>
                                    </w:rPr>
                                    <w:t xml:space="preserve"> degré</w:t>
                                  </w:r>
                                </w:p>
                              </w:tc>
                            </w:tr>
                            <w:tr w:rsidR="001109C3" w:rsidRPr="00CF02F6" w14:paraId="6608C5C4" w14:textId="77777777" w:rsidTr="001109C3">
                              <w:trPr>
                                <w:trHeight w:val="227"/>
                              </w:trPr>
                              <w:tc>
                                <w:tcPr>
                                  <w:tcW w:w="283" w:type="dxa"/>
                                  <w:shd w:val="clear" w:color="auto" w:fill="FFFFFF" w:themeFill="background1"/>
                                  <w:vAlign w:val="center"/>
                                </w:tcPr>
                                <w:p w14:paraId="707E9F0D"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44A8A477"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vMerge/>
                                  <w:shd w:val="clear" w:color="auto" w:fill="FFFFFF" w:themeFill="background1"/>
                                  <w:vAlign w:val="center"/>
                                </w:tcPr>
                                <w:p w14:paraId="14BA550E"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Merge/>
                                  <w:vAlign w:val="center"/>
                                </w:tcPr>
                                <w:p w14:paraId="4B5DBC2C" w14:textId="77777777" w:rsidR="001109C3" w:rsidRPr="00CF02F6" w:rsidRDefault="001109C3" w:rsidP="001109C3">
                                  <w:pPr>
                                    <w:autoSpaceDE w:val="0"/>
                                    <w:autoSpaceDN w:val="0"/>
                                    <w:adjustRightInd w:val="0"/>
                                    <w:ind w:left="170"/>
                                    <w:rPr>
                                      <w:rFonts w:ascii="Arial" w:hAnsi="Arial" w:cs="Arial"/>
                                      <w:sz w:val="14"/>
                                      <w:szCs w:val="16"/>
                                      <w:lang w:val="de-DE"/>
                                    </w:rPr>
                                  </w:pPr>
                                </w:p>
                              </w:tc>
                            </w:tr>
                            <w:tr w:rsidR="001109C3" w:rsidRPr="00CF02F6" w14:paraId="3FE2C351" w14:textId="77777777" w:rsidTr="001109C3">
                              <w:trPr>
                                <w:trHeight w:val="227"/>
                              </w:trPr>
                              <w:tc>
                                <w:tcPr>
                                  <w:tcW w:w="283" w:type="dxa"/>
                                  <w:shd w:val="clear" w:color="auto" w:fill="FFFFFF" w:themeFill="background1"/>
                                  <w:vAlign w:val="center"/>
                                </w:tcPr>
                                <w:p w14:paraId="7997CB9D"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4F6B36F4"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shd w:val="clear" w:color="auto" w:fill="FFFFFF" w:themeFill="background1"/>
                                  <w:vAlign w:val="center"/>
                                </w:tcPr>
                                <w:p w14:paraId="5F27FE4A"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1C5339F2"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r>
                            <w:tr w:rsidR="001109C3" w:rsidRPr="00CF02F6" w14:paraId="014960D9" w14:textId="77777777" w:rsidTr="001109C3">
                              <w:trPr>
                                <w:trHeight w:val="227"/>
                              </w:trPr>
                              <w:tc>
                                <w:tcPr>
                                  <w:tcW w:w="283" w:type="dxa"/>
                                  <w:shd w:val="clear" w:color="auto" w:fill="FFFFFF" w:themeFill="background1"/>
                                  <w:vAlign w:val="center"/>
                                </w:tcPr>
                                <w:p w14:paraId="796BE26C"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3ADA4DEF"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shd w:val="clear" w:color="auto" w:fill="FFFFFF" w:themeFill="background1"/>
                                  <w:vAlign w:val="center"/>
                                </w:tcPr>
                                <w:p w14:paraId="63EC97AC"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06839720" w14:textId="77777777" w:rsidR="001109C3" w:rsidRPr="00A82BE3"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r>
                            <w:tr w:rsidR="001109C3" w:rsidRPr="00CF02F6" w14:paraId="7CB12757" w14:textId="77777777" w:rsidTr="001109C3">
                              <w:trPr>
                                <w:trHeight w:val="227"/>
                              </w:trPr>
                              <w:tc>
                                <w:tcPr>
                                  <w:tcW w:w="283" w:type="dxa"/>
                                  <w:shd w:val="clear" w:color="auto" w:fill="FFFFFF" w:themeFill="background1"/>
                                  <w:vAlign w:val="center"/>
                                </w:tcPr>
                                <w:p w14:paraId="77151D7A"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14:paraId="0018B774" w14:textId="77777777" w:rsidR="001109C3" w:rsidRPr="00A82BE3" w:rsidRDefault="001109C3" w:rsidP="001109C3">
                                  <w:pPr>
                                    <w:autoSpaceDE w:val="0"/>
                                    <w:autoSpaceDN w:val="0"/>
                                    <w:adjustRightInd w:val="0"/>
                                    <w:rPr>
                                      <w:rFonts w:ascii="Arial" w:hAnsi="Arial" w:cs="Arial"/>
                                      <w:sz w:val="14"/>
                                      <w:szCs w:val="16"/>
                                    </w:rPr>
                                  </w:pPr>
                                  <w:r>
                                    <w:rPr>
                                      <w:rFonts w:ascii="Arial" w:hAnsi="Arial" w:cs="Arial"/>
                                      <w:sz w:val="14"/>
                                      <w:szCs w:val="16"/>
                                    </w:rPr>
                                    <w:t>Écoles</w:t>
                                  </w:r>
                                </w:p>
                              </w:tc>
                              <w:tc>
                                <w:tcPr>
                                  <w:tcW w:w="284" w:type="dxa"/>
                                  <w:shd w:val="clear" w:color="auto" w:fill="FFFFFF" w:themeFill="background1"/>
                                  <w:vAlign w:val="center"/>
                                </w:tcPr>
                                <w:p w14:paraId="4F428BF8"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47009717"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r>
                            <w:tr w:rsidR="001109C3" w:rsidRPr="00CF02F6" w14:paraId="4CEE7C1B" w14:textId="77777777" w:rsidTr="001109C3">
                              <w:trPr>
                                <w:trHeight w:val="227"/>
                              </w:trPr>
                              <w:tc>
                                <w:tcPr>
                                  <w:tcW w:w="283" w:type="dxa"/>
                                  <w:shd w:val="clear" w:color="auto" w:fill="FFFFFF" w:themeFill="background1"/>
                                  <w:vAlign w:val="center"/>
                                </w:tcPr>
                                <w:p w14:paraId="333F3A94"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1BB710EA" w14:textId="77777777" w:rsidR="001109C3" w:rsidRPr="00A82BE3"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shd w:val="clear" w:color="auto" w:fill="FFFFFF" w:themeFill="background1"/>
                                  <w:vAlign w:val="center"/>
                                </w:tcPr>
                                <w:p w14:paraId="5910AFFB"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703C1B41" w14:textId="77777777" w:rsidR="001109C3" w:rsidRPr="00CF02F6" w:rsidRDefault="001109C3" w:rsidP="001109C3">
                                  <w:pPr>
                                    <w:autoSpaceDE w:val="0"/>
                                    <w:autoSpaceDN w:val="0"/>
                                    <w:adjustRightInd w:val="0"/>
                                    <w:ind w:left="170"/>
                                    <w:rPr>
                                      <w:rFonts w:ascii="Arial" w:hAnsi="Arial" w:cs="Arial"/>
                                      <w:sz w:val="14"/>
                                      <w:szCs w:val="16"/>
                                      <w:lang w:val="de-DE"/>
                                    </w:rPr>
                                  </w:pPr>
                                  <w:r w:rsidRPr="00624F29">
                                    <w:rPr>
                                      <w:rFonts w:ascii="Arial" w:hAnsi="Arial" w:cs="Arial"/>
                                      <w:sz w:val="14"/>
                                      <w:szCs w:val="16"/>
                                    </w:rPr>
                                    <w:t>95</w:t>
                                  </w:r>
                                </w:p>
                              </w:tc>
                            </w:tr>
                            <w:tr w:rsidR="001109C3" w:rsidRPr="00CF02F6" w14:paraId="58273A02" w14:textId="77777777" w:rsidTr="001109C3">
                              <w:trPr>
                                <w:trHeight w:val="227"/>
                              </w:trPr>
                              <w:tc>
                                <w:tcPr>
                                  <w:tcW w:w="283" w:type="dxa"/>
                                  <w:shd w:val="clear" w:color="auto" w:fill="FFFFFF" w:themeFill="background1"/>
                                  <w:vAlign w:val="center"/>
                                </w:tcPr>
                                <w:p w14:paraId="741BFC6F"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70B02C5A"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vMerge w:val="restart"/>
                                  <w:shd w:val="clear" w:color="auto" w:fill="FFFFFF" w:themeFill="background1"/>
                                  <w:vAlign w:val="center"/>
                                </w:tcPr>
                                <w:p w14:paraId="31A2669E"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Merge w:val="restart"/>
                                  <w:vAlign w:val="center"/>
                                </w:tcPr>
                                <w:p w14:paraId="3E4780DB" w14:textId="77777777" w:rsidR="001109C3" w:rsidRPr="00CF02F6"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rPr>
                                    <w:t>Représentants des Personnels</w:t>
                                  </w:r>
                                  <w:r>
                                    <w:rPr>
                                      <w:rFonts w:ascii="Arial" w:hAnsi="Arial" w:cs="Arial"/>
                                      <w:sz w:val="14"/>
                                      <w:szCs w:val="16"/>
                                    </w:rPr>
                                    <w:t>, 2nd degré</w:t>
                                  </w:r>
                                </w:p>
                              </w:tc>
                            </w:tr>
                            <w:tr w:rsidR="001109C3" w:rsidRPr="00CF02F6" w14:paraId="48B70131" w14:textId="77777777" w:rsidTr="001109C3">
                              <w:trPr>
                                <w:trHeight w:val="227"/>
                              </w:trPr>
                              <w:tc>
                                <w:tcPr>
                                  <w:tcW w:w="283" w:type="dxa"/>
                                  <w:shd w:val="clear" w:color="auto" w:fill="FFFFFF" w:themeFill="background1"/>
                                  <w:vAlign w:val="center"/>
                                </w:tcPr>
                                <w:p w14:paraId="73E94081"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565C96A3"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vMerge/>
                                  <w:shd w:val="clear" w:color="auto" w:fill="FFFFFF" w:themeFill="background1"/>
                                  <w:vAlign w:val="center"/>
                                </w:tcPr>
                                <w:p w14:paraId="390BDC22"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Merge/>
                                  <w:vAlign w:val="center"/>
                                </w:tcPr>
                                <w:p w14:paraId="1708D3EE" w14:textId="77777777" w:rsidR="001109C3" w:rsidRPr="00CF02F6" w:rsidRDefault="001109C3" w:rsidP="001109C3">
                                  <w:pPr>
                                    <w:autoSpaceDE w:val="0"/>
                                    <w:autoSpaceDN w:val="0"/>
                                    <w:adjustRightInd w:val="0"/>
                                    <w:ind w:left="170"/>
                                    <w:rPr>
                                      <w:rFonts w:ascii="Arial" w:hAnsi="Arial" w:cs="Arial"/>
                                      <w:sz w:val="14"/>
                                      <w:szCs w:val="16"/>
                                      <w:lang w:val="de-DE"/>
                                    </w:rPr>
                                  </w:pPr>
                                </w:p>
                              </w:tc>
                            </w:tr>
                            <w:tr w:rsidR="001109C3" w:rsidRPr="00CF02F6" w14:paraId="3D92B5DF" w14:textId="77777777" w:rsidTr="001109C3">
                              <w:trPr>
                                <w:trHeight w:val="227"/>
                              </w:trPr>
                              <w:tc>
                                <w:tcPr>
                                  <w:tcW w:w="283" w:type="dxa"/>
                                  <w:shd w:val="clear" w:color="auto" w:fill="FFFFFF" w:themeFill="background1"/>
                                  <w:vAlign w:val="center"/>
                                </w:tcPr>
                                <w:p w14:paraId="2FB58354"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617BEEC7"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vMerge w:val="restart"/>
                                  <w:shd w:val="clear" w:color="auto" w:fill="FFFFFF" w:themeFill="background1"/>
                                  <w:vAlign w:val="center"/>
                                </w:tcPr>
                                <w:p w14:paraId="6A842A26"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Merge w:val="restart"/>
                                  <w:vAlign w:val="center"/>
                                </w:tcPr>
                                <w:p w14:paraId="6B51D62F" w14:textId="77777777" w:rsidR="001109C3" w:rsidRPr="00A82BE3" w:rsidRDefault="001109C3" w:rsidP="001109C3">
                                  <w:pPr>
                                    <w:autoSpaceDE w:val="0"/>
                                    <w:autoSpaceDN w:val="0"/>
                                    <w:adjustRightInd w:val="0"/>
                                    <w:rPr>
                                      <w:rFonts w:ascii="Arial" w:hAnsi="Arial" w:cs="Arial"/>
                                      <w:sz w:val="14"/>
                                      <w:szCs w:val="16"/>
                                      <w:lang w:val="de-DE"/>
                                    </w:rPr>
                                  </w:pPr>
                                  <w:r w:rsidRPr="00790070">
                                    <w:rPr>
                                      <w:rFonts w:ascii="Arial" w:hAnsi="Arial" w:cs="Arial"/>
                                      <w:sz w:val="14"/>
                                      <w:szCs w:val="16"/>
                                    </w:rPr>
                                    <w:t>Associations de parents d’élèves académiques</w:t>
                                  </w:r>
                                </w:p>
                              </w:tc>
                            </w:tr>
                            <w:tr w:rsidR="001109C3" w:rsidRPr="00CF02F6" w14:paraId="3FDCBEF8" w14:textId="77777777" w:rsidTr="001109C3">
                              <w:trPr>
                                <w:trHeight w:val="227"/>
                              </w:trPr>
                              <w:tc>
                                <w:tcPr>
                                  <w:tcW w:w="283" w:type="dxa"/>
                                  <w:shd w:val="clear" w:color="auto" w:fill="FFFFFF" w:themeFill="background1"/>
                                  <w:vAlign w:val="center"/>
                                </w:tcPr>
                                <w:p w14:paraId="4057FBF6"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14:paraId="0A69DEF1" w14:textId="77777777" w:rsidR="001109C3" w:rsidRPr="00CF02F6"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rPr>
                                    <w:t>É</w:t>
                                  </w:r>
                                  <w:r>
                                    <w:rPr>
                                      <w:rFonts w:ascii="Arial" w:hAnsi="Arial" w:cs="Arial"/>
                                      <w:sz w:val="14"/>
                                      <w:szCs w:val="16"/>
                                    </w:rPr>
                                    <w:t>coles privées</w:t>
                                  </w:r>
                                </w:p>
                              </w:tc>
                              <w:tc>
                                <w:tcPr>
                                  <w:tcW w:w="284" w:type="dxa"/>
                                  <w:vMerge/>
                                  <w:shd w:val="clear" w:color="auto" w:fill="FFFFFF" w:themeFill="background1"/>
                                  <w:vAlign w:val="center"/>
                                </w:tcPr>
                                <w:p w14:paraId="1A9A7D79"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Merge/>
                                  <w:vAlign w:val="center"/>
                                </w:tcPr>
                                <w:p w14:paraId="33CC4E18" w14:textId="77777777" w:rsidR="001109C3" w:rsidRPr="00A82BE3" w:rsidRDefault="001109C3" w:rsidP="001109C3">
                                  <w:pPr>
                                    <w:autoSpaceDE w:val="0"/>
                                    <w:autoSpaceDN w:val="0"/>
                                    <w:adjustRightInd w:val="0"/>
                                    <w:ind w:left="170"/>
                                    <w:rPr>
                                      <w:rFonts w:ascii="Arial" w:hAnsi="Arial" w:cs="Arial"/>
                                      <w:sz w:val="14"/>
                                      <w:szCs w:val="16"/>
                                      <w:lang w:val="de-DE"/>
                                    </w:rPr>
                                  </w:pPr>
                                </w:p>
                              </w:tc>
                            </w:tr>
                            <w:tr w:rsidR="001109C3" w:rsidRPr="00CF02F6" w14:paraId="0D1B3172" w14:textId="77777777" w:rsidTr="001109C3">
                              <w:trPr>
                                <w:trHeight w:val="227"/>
                              </w:trPr>
                              <w:tc>
                                <w:tcPr>
                                  <w:tcW w:w="283" w:type="dxa"/>
                                  <w:shd w:val="clear" w:color="auto" w:fill="FFFFFF" w:themeFill="background1"/>
                                  <w:vAlign w:val="center"/>
                                </w:tcPr>
                                <w:p w14:paraId="1296F82E"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14:paraId="44BBA625" w14:textId="77777777" w:rsidR="001109C3" w:rsidRPr="00CF02F6" w:rsidRDefault="001109C3" w:rsidP="001109C3">
                                  <w:pPr>
                                    <w:autoSpaceDE w:val="0"/>
                                    <w:autoSpaceDN w:val="0"/>
                                    <w:adjustRightInd w:val="0"/>
                                    <w:rPr>
                                      <w:rFonts w:ascii="Arial" w:hAnsi="Arial" w:cs="Arial"/>
                                      <w:sz w:val="14"/>
                                      <w:szCs w:val="16"/>
                                    </w:rPr>
                                  </w:pPr>
                                  <w:r>
                                    <w:rPr>
                                      <w:rFonts w:ascii="Arial" w:hAnsi="Arial" w:cs="Arial"/>
                                      <w:sz w:val="14"/>
                                      <w:szCs w:val="16"/>
                                    </w:rPr>
                                    <w:t>Collèges privés</w:t>
                                  </w:r>
                                </w:p>
                              </w:tc>
                              <w:tc>
                                <w:tcPr>
                                  <w:tcW w:w="284" w:type="dxa"/>
                                  <w:shd w:val="clear" w:color="auto" w:fill="FFFFFF" w:themeFill="background1"/>
                                  <w:vAlign w:val="center"/>
                                </w:tcPr>
                                <w:p w14:paraId="6DE1C470"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0939E537" w14:textId="77777777" w:rsidR="001109C3" w:rsidRPr="00A82BE3"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r>
                            <w:tr w:rsidR="001109C3" w:rsidRPr="00CF02F6" w14:paraId="1D330C9D" w14:textId="77777777" w:rsidTr="001109C3">
                              <w:trPr>
                                <w:trHeight w:val="227"/>
                              </w:trPr>
                              <w:tc>
                                <w:tcPr>
                                  <w:tcW w:w="283" w:type="dxa"/>
                                  <w:shd w:val="clear" w:color="auto" w:fill="FFFFFF" w:themeFill="background1"/>
                                  <w:vAlign w:val="center"/>
                                </w:tcPr>
                                <w:p w14:paraId="67449A4F"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14:paraId="4DE0B5DF" w14:textId="77777777" w:rsidR="001109C3" w:rsidRPr="00CF02F6" w:rsidRDefault="001109C3" w:rsidP="001109C3">
                                  <w:pPr>
                                    <w:autoSpaceDE w:val="0"/>
                                    <w:autoSpaceDN w:val="0"/>
                                    <w:adjustRightInd w:val="0"/>
                                    <w:rPr>
                                      <w:rFonts w:ascii="Arial" w:hAnsi="Arial" w:cs="Arial"/>
                                      <w:sz w:val="14"/>
                                      <w:szCs w:val="16"/>
                                    </w:rPr>
                                  </w:pPr>
                                  <w:r>
                                    <w:rPr>
                                      <w:rFonts w:ascii="Arial" w:hAnsi="Arial" w:cs="Arial"/>
                                      <w:sz w:val="14"/>
                                      <w:szCs w:val="16"/>
                                    </w:rPr>
                                    <w:t>Lycées privés</w:t>
                                  </w:r>
                                </w:p>
                              </w:tc>
                              <w:tc>
                                <w:tcPr>
                                  <w:tcW w:w="284" w:type="dxa"/>
                                  <w:shd w:val="clear" w:color="auto" w:fill="FFFFFF" w:themeFill="background1"/>
                                  <w:vAlign w:val="center"/>
                                </w:tcPr>
                                <w:p w14:paraId="40ADF870"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6D20C504"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r>
                            <w:tr w:rsidR="001109C3" w:rsidRPr="00CF02F6" w14:paraId="4450B3CB" w14:textId="77777777" w:rsidTr="001109C3">
                              <w:trPr>
                                <w:trHeight w:val="227"/>
                              </w:trPr>
                              <w:tc>
                                <w:tcPr>
                                  <w:tcW w:w="283" w:type="dxa"/>
                                  <w:shd w:val="clear" w:color="auto" w:fill="FFFFFF" w:themeFill="background1"/>
                                  <w:vAlign w:val="center"/>
                                </w:tcPr>
                                <w:p w14:paraId="4A7794B6"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6890F45D" w14:textId="77777777" w:rsidR="001109C3" w:rsidRPr="00A82BE3"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lang w:val="de-DE"/>
                                    </w:rPr>
                                    <w:t>MELH</w:t>
                                  </w:r>
                                </w:p>
                              </w:tc>
                              <w:tc>
                                <w:tcPr>
                                  <w:tcW w:w="284" w:type="dxa"/>
                                  <w:shd w:val="clear" w:color="auto" w:fill="FFFFFF" w:themeFill="background1"/>
                                  <w:vAlign w:val="center"/>
                                </w:tcPr>
                                <w:p w14:paraId="1BFB835B"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1AEAFF4C" w14:textId="77777777" w:rsidR="001109C3" w:rsidRPr="00CF02F6" w:rsidRDefault="001109C3" w:rsidP="001109C3">
                                  <w:pPr>
                                    <w:autoSpaceDE w:val="0"/>
                                    <w:autoSpaceDN w:val="0"/>
                                    <w:adjustRightInd w:val="0"/>
                                    <w:ind w:left="170"/>
                                    <w:rPr>
                                      <w:rFonts w:ascii="Arial" w:hAnsi="Arial" w:cs="Arial"/>
                                      <w:sz w:val="14"/>
                                      <w:szCs w:val="16"/>
                                    </w:rPr>
                                  </w:pPr>
                                  <w:r w:rsidRPr="00A82BE3">
                                    <w:rPr>
                                      <w:rFonts w:ascii="Arial" w:hAnsi="Arial" w:cs="Arial"/>
                                      <w:sz w:val="14"/>
                                      <w:szCs w:val="16"/>
                                      <w:lang w:val="en-GB"/>
                                    </w:rPr>
                                    <w:t>92</w:t>
                                  </w:r>
                                </w:p>
                              </w:tc>
                            </w:tr>
                            <w:tr w:rsidR="001109C3" w:rsidRPr="00CF02F6" w14:paraId="34266F3B" w14:textId="77777777" w:rsidTr="001109C3">
                              <w:trPr>
                                <w:trHeight w:val="227"/>
                              </w:trPr>
                              <w:tc>
                                <w:tcPr>
                                  <w:tcW w:w="283" w:type="dxa"/>
                                  <w:shd w:val="clear" w:color="auto" w:fill="FFFFFF" w:themeFill="background1"/>
                                  <w:vAlign w:val="center"/>
                                </w:tcPr>
                                <w:p w14:paraId="670E3A86"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27E82755" w14:textId="77777777" w:rsidR="001109C3" w:rsidRPr="00CF02F6"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lang w:val="de-DE"/>
                                    </w:rPr>
                                    <w:t>LYCEE MILITAIRE</w:t>
                                  </w:r>
                                </w:p>
                              </w:tc>
                              <w:tc>
                                <w:tcPr>
                                  <w:tcW w:w="284" w:type="dxa"/>
                                  <w:shd w:val="clear" w:color="auto" w:fill="FFFFFF" w:themeFill="background1"/>
                                  <w:vAlign w:val="center"/>
                                </w:tcPr>
                                <w:p w14:paraId="1039BD00"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121469AB"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r>
                            <w:tr w:rsidR="001109C3" w:rsidRPr="00CF02F6" w14:paraId="2959297C" w14:textId="77777777" w:rsidTr="001109C3">
                              <w:trPr>
                                <w:trHeight w:val="227"/>
                              </w:trPr>
                              <w:tc>
                                <w:tcPr>
                                  <w:tcW w:w="283" w:type="dxa"/>
                                  <w:shd w:val="clear" w:color="auto" w:fill="FFFFFF" w:themeFill="background1"/>
                                  <w:vAlign w:val="center"/>
                                </w:tcPr>
                                <w:p w14:paraId="4186076B"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14:paraId="4DD77DAB" w14:textId="77777777" w:rsidR="001109C3" w:rsidRPr="00A82BE3" w:rsidRDefault="001109C3" w:rsidP="001109C3">
                                  <w:pPr>
                                    <w:autoSpaceDE w:val="0"/>
                                    <w:autoSpaceDN w:val="0"/>
                                    <w:adjustRightInd w:val="0"/>
                                    <w:rPr>
                                      <w:rFonts w:ascii="Arial" w:hAnsi="Arial" w:cs="Arial"/>
                                      <w:sz w:val="14"/>
                                      <w:szCs w:val="16"/>
                                    </w:rPr>
                                  </w:pPr>
                                  <w:r>
                                    <w:rPr>
                                      <w:rFonts w:ascii="Arial" w:hAnsi="Arial" w:cs="Arial"/>
                                      <w:sz w:val="14"/>
                                      <w:szCs w:val="16"/>
                                      <w:lang w:val="en-GB"/>
                                    </w:rPr>
                                    <w:t>EREA</w:t>
                                  </w:r>
                                </w:p>
                              </w:tc>
                              <w:tc>
                                <w:tcPr>
                                  <w:tcW w:w="1615" w:type="dxa"/>
                                  <w:gridSpan w:val="2"/>
                                  <w:vMerge w:val="restart"/>
                                  <w:tcBorders>
                                    <w:right w:val="nil"/>
                                  </w:tcBorders>
                                  <w:shd w:val="clear" w:color="auto" w:fill="FFFFFF" w:themeFill="background1"/>
                                  <w:vAlign w:val="center"/>
                                </w:tcPr>
                                <w:p w14:paraId="5EFCF53E" w14:textId="77777777" w:rsidR="001109C3" w:rsidRPr="00CF02F6" w:rsidRDefault="001109C3" w:rsidP="001109C3">
                                  <w:pPr>
                                    <w:autoSpaceDE w:val="0"/>
                                    <w:autoSpaceDN w:val="0"/>
                                    <w:adjustRightInd w:val="0"/>
                                    <w:ind w:left="170"/>
                                    <w:rPr>
                                      <w:rFonts w:ascii="Arial" w:hAnsi="Arial" w:cs="Arial"/>
                                      <w:sz w:val="14"/>
                                      <w:szCs w:val="16"/>
                                    </w:rPr>
                                  </w:pPr>
                                </w:p>
                              </w:tc>
                            </w:tr>
                            <w:tr w:rsidR="001109C3" w:rsidRPr="00CF02F6" w14:paraId="3ED27FFE" w14:textId="77777777" w:rsidTr="001109C3">
                              <w:trPr>
                                <w:trHeight w:val="227"/>
                              </w:trPr>
                              <w:tc>
                                <w:tcPr>
                                  <w:tcW w:w="283" w:type="dxa"/>
                                  <w:shd w:val="clear" w:color="auto" w:fill="FFFFFF" w:themeFill="background1"/>
                                  <w:vAlign w:val="center"/>
                                </w:tcPr>
                                <w:p w14:paraId="5C994B58"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7FEC4BE0" w14:textId="77777777" w:rsidR="001109C3" w:rsidRPr="00A82BE3"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lang w:val="en-GB"/>
                                    </w:rPr>
                                    <w:t>ERPD</w:t>
                                  </w:r>
                                </w:p>
                              </w:tc>
                              <w:tc>
                                <w:tcPr>
                                  <w:tcW w:w="1615" w:type="dxa"/>
                                  <w:gridSpan w:val="2"/>
                                  <w:vMerge/>
                                  <w:tcBorders>
                                    <w:bottom w:val="nil"/>
                                    <w:right w:val="nil"/>
                                  </w:tcBorders>
                                  <w:shd w:val="clear" w:color="auto" w:fill="FFFFFF" w:themeFill="background1"/>
                                  <w:vAlign w:val="center"/>
                                </w:tcPr>
                                <w:p w14:paraId="2727D992" w14:textId="77777777" w:rsidR="001109C3" w:rsidRPr="00CF02F6" w:rsidRDefault="001109C3" w:rsidP="001109C3">
                                  <w:pPr>
                                    <w:autoSpaceDE w:val="0"/>
                                    <w:autoSpaceDN w:val="0"/>
                                    <w:adjustRightInd w:val="0"/>
                                    <w:ind w:left="170"/>
                                    <w:rPr>
                                      <w:rFonts w:ascii="Arial" w:hAnsi="Arial" w:cs="Arial"/>
                                      <w:sz w:val="14"/>
                                      <w:szCs w:val="16"/>
                                      <w:lang w:val="de-DE"/>
                                    </w:rPr>
                                  </w:pPr>
                                </w:p>
                              </w:tc>
                            </w:tr>
                          </w:tbl>
                          <w:p w14:paraId="2C8517D4" w14:textId="77777777" w:rsidR="001109C3" w:rsidRPr="00B0408A" w:rsidRDefault="001109C3" w:rsidP="001109C3">
                            <w:pPr>
                              <w:rPr>
                                <w:sz w:val="6"/>
                              </w:rPr>
                            </w:pPr>
                          </w:p>
                          <w:p w14:paraId="08EFF0B8" w14:textId="77777777" w:rsidR="001109C3" w:rsidRPr="003D18F9" w:rsidRDefault="001109C3" w:rsidP="001109C3">
                            <w:pPr>
                              <w:rPr>
                                <w:rFonts w:ascii="Arial" w:hAnsi="Arial" w:cs="Arial"/>
                                <w:b/>
                                <w:sz w:val="6"/>
                                <w:szCs w:val="18"/>
                              </w:rPr>
                            </w:pPr>
                          </w:p>
                          <w:p w14:paraId="77F26801" w14:textId="77777777" w:rsidR="00332DFE" w:rsidRPr="00236F6B" w:rsidRDefault="00332DFE" w:rsidP="00CF02F6">
                            <w:pPr>
                              <w:rPr>
                                <w:rFonts w:ascii="Arial" w:hAnsi="Arial" w:cs="Arial"/>
                                <w:b/>
                                <w:sz w:val="16"/>
                                <w:szCs w:val="18"/>
                              </w:rPr>
                            </w:pPr>
                            <w:r w:rsidRPr="00236F6B">
                              <w:rPr>
                                <w:rFonts w:ascii="Arial" w:hAnsi="Arial" w:cs="Arial"/>
                                <w:b/>
                                <w:sz w:val="16"/>
                                <w:szCs w:val="18"/>
                              </w:rPr>
                              <w:t>Nature du document :</w:t>
                            </w:r>
                          </w:p>
                          <w:p w14:paraId="298CF22A" w14:textId="77777777" w:rsidR="00CF02F6" w:rsidRPr="00236F6B" w:rsidRDefault="00332DFE" w:rsidP="00CF02F6">
                            <w:pPr>
                              <w:rPr>
                                <w:rFonts w:ascii="Arial" w:hAnsi="Arial" w:cs="Arial"/>
                                <w:sz w:val="16"/>
                                <w:szCs w:val="18"/>
                              </w:rPr>
                            </w:pPr>
                            <w:r w:rsidRPr="00236F6B">
                              <w:rPr>
                                <w:rFonts w:ascii="Arial" w:hAnsi="Arial" w:cs="Arial"/>
                                <w:sz w:val="16"/>
                                <w:szCs w:val="18"/>
                              </w:rPr>
                              <w:sym w:font="Wingdings" w:char="F0A8"/>
                            </w:r>
                            <w:r w:rsidRPr="00236F6B">
                              <w:rPr>
                                <w:rFonts w:ascii="Arial" w:hAnsi="Arial" w:cs="Arial"/>
                                <w:sz w:val="16"/>
                                <w:szCs w:val="18"/>
                              </w:rPr>
                              <w:t xml:space="preserve"> Nouveau   </w:t>
                            </w:r>
                          </w:p>
                          <w:p w14:paraId="1F32FC38" w14:textId="77777777" w:rsidR="00332DFE" w:rsidRPr="00236F6B" w:rsidRDefault="001109C3" w:rsidP="00236F6B">
                            <w:pPr>
                              <w:spacing w:after="120"/>
                              <w:rPr>
                                <w:rFonts w:ascii="Arial" w:hAnsi="Arial" w:cs="Arial"/>
                                <w:sz w:val="16"/>
                                <w:szCs w:val="18"/>
                              </w:rPr>
                            </w:pPr>
                            <w:r>
                              <w:rPr>
                                <w:rFonts w:ascii="Arial" w:hAnsi="Arial" w:cs="Arial"/>
                                <w:sz w:val="16"/>
                                <w:szCs w:val="18"/>
                              </w:rPr>
                              <w:t>X</w:t>
                            </w:r>
                            <w:r w:rsidR="00332DFE" w:rsidRPr="00236F6B">
                              <w:rPr>
                                <w:rFonts w:ascii="Arial" w:hAnsi="Arial" w:cs="Arial"/>
                                <w:sz w:val="16"/>
                                <w:szCs w:val="18"/>
                              </w:rPr>
                              <w:t xml:space="preserve"> Modifié</w:t>
                            </w:r>
                          </w:p>
                          <w:p w14:paraId="0202A459" w14:textId="77777777" w:rsidR="00332DFE" w:rsidRPr="00236F6B" w:rsidRDefault="00332DFE" w:rsidP="00CF02F6">
                            <w:pPr>
                              <w:rPr>
                                <w:rFonts w:ascii="Arial" w:hAnsi="Arial" w:cs="Arial"/>
                                <w:b/>
                                <w:sz w:val="16"/>
                                <w:szCs w:val="18"/>
                              </w:rPr>
                            </w:pPr>
                            <w:r w:rsidRPr="00236F6B">
                              <w:rPr>
                                <w:rFonts w:ascii="Arial" w:hAnsi="Arial" w:cs="Arial"/>
                                <w:b/>
                                <w:sz w:val="16"/>
                                <w:szCs w:val="18"/>
                              </w:rPr>
                              <w:t>Le présent document comporte :</w:t>
                            </w:r>
                          </w:p>
                          <w:tbl>
                            <w:tblPr>
                              <w:tblW w:w="0" w:type="auto"/>
                              <w:tblInd w:w="108" w:type="dxa"/>
                              <w:tblLook w:val="01E0" w:firstRow="1" w:lastRow="1" w:firstColumn="1" w:lastColumn="1" w:noHBand="0" w:noVBand="0"/>
                            </w:tblPr>
                            <w:tblGrid>
                              <w:gridCol w:w="1064"/>
                              <w:gridCol w:w="462"/>
                              <w:gridCol w:w="962"/>
                            </w:tblGrid>
                            <w:tr w:rsidR="00332DFE" w:rsidRPr="007B53F1" w14:paraId="197DE707" w14:textId="77777777" w:rsidTr="00CF02F6">
                              <w:tc>
                                <w:tcPr>
                                  <w:tcW w:w="1064" w:type="dxa"/>
                                  <w:shd w:val="clear" w:color="auto" w:fill="auto"/>
                                </w:tcPr>
                                <w:p w14:paraId="3A67A00E" w14:textId="77777777" w:rsidR="00332DFE" w:rsidRPr="007B53F1" w:rsidRDefault="00332DFE" w:rsidP="00CF02F6">
                                  <w:pPr>
                                    <w:ind w:left="-108"/>
                                    <w:rPr>
                                      <w:rFonts w:ascii="Arial" w:hAnsi="Arial" w:cs="Arial"/>
                                      <w:sz w:val="16"/>
                                      <w:szCs w:val="18"/>
                                    </w:rPr>
                                  </w:pPr>
                                  <w:bookmarkStart w:id="0" w:name="_GoBack" w:colFirst="0" w:colLast="3"/>
                                  <w:r w:rsidRPr="007B53F1">
                                    <w:rPr>
                                      <w:rFonts w:ascii="Arial" w:hAnsi="Arial" w:cs="Arial"/>
                                      <w:sz w:val="16"/>
                                      <w:szCs w:val="18"/>
                                    </w:rPr>
                                    <w:t>Circulaire</w:t>
                                  </w:r>
                                </w:p>
                              </w:tc>
                              <w:tc>
                                <w:tcPr>
                                  <w:tcW w:w="462" w:type="dxa"/>
                                  <w:shd w:val="clear" w:color="auto" w:fill="auto"/>
                                </w:tcPr>
                                <w:p w14:paraId="34741BFF" w14:textId="7BF35700" w:rsidR="00332DFE" w:rsidRPr="007B53F1" w:rsidRDefault="00E54730" w:rsidP="00CF02F6">
                                  <w:pPr>
                                    <w:ind w:left="-108"/>
                                    <w:jc w:val="right"/>
                                    <w:rPr>
                                      <w:rFonts w:ascii="Arial" w:hAnsi="Arial" w:cs="Arial"/>
                                      <w:sz w:val="16"/>
                                      <w:szCs w:val="18"/>
                                    </w:rPr>
                                  </w:pPr>
                                  <w:r w:rsidRPr="007B53F1">
                                    <w:rPr>
                                      <w:rFonts w:ascii="Arial" w:hAnsi="Arial" w:cs="Arial"/>
                                      <w:sz w:val="16"/>
                                      <w:szCs w:val="18"/>
                                    </w:rPr>
                                    <w:t>3</w:t>
                                  </w:r>
                                </w:p>
                              </w:tc>
                              <w:tc>
                                <w:tcPr>
                                  <w:tcW w:w="962" w:type="dxa"/>
                                  <w:shd w:val="clear" w:color="auto" w:fill="auto"/>
                                </w:tcPr>
                                <w:p w14:paraId="6562C71F" w14:textId="77777777" w:rsidR="00332DFE" w:rsidRPr="007B53F1" w:rsidRDefault="00332DFE" w:rsidP="00CF02F6">
                                  <w:pPr>
                                    <w:ind w:left="-108"/>
                                    <w:rPr>
                                      <w:rFonts w:ascii="Arial" w:hAnsi="Arial" w:cs="Arial"/>
                                      <w:sz w:val="16"/>
                                      <w:szCs w:val="18"/>
                                    </w:rPr>
                                  </w:pPr>
                                  <w:r w:rsidRPr="007B53F1">
                                    <w:rPr>
                                      <w:rFonts w:ascii="Arial" w:hAnsi="Arial" w:cs="Arial"/>
                                      <w:sz w:val="16"/>
                                      <w:szCs w:val="18"/>
                                    </w:rPr>
                                    <w:t>p.</w:t>
                                  </w:r>
                                </w:p>
                              </w:tc>
                            </w:tr>
                            <w:tr w:rsidR="00332DFE" w:rsidRPr="007B53F1" w14:paraId="4B1B805B" w14:textId="77777777" w:rsidTr="00CF02F6">
                              <w:tc>
                                <w:tcPr>
                                  <w:tcW w:w="1064" w:type="dxa"/>
                                  <w:shd w:val="clear" w:color="auto" w:fill="auto"/>
                                </w:tcPr>
                                <w:p w14:paraId="0E14A733" w14:textId="77777777" w:rsidR="00332DFE" w:rsidRPr="007B53F1" w:rsidRDefault="00332DFE" w:rsidP="00CF02F6">
                                  <w:pPr>
                                    <w:ind w:left="-108"/>
                                    <w:rPr>
                                      <w:rFonts w:ascii="Arial" w:hAnsi="Arial" w:cs="Arial"/>
                                      <w:sz w:val="16"/>
                                      <w:szCs w:val="18"/>
                                    </w:rPr>
                                  </w:pPr>
                                  <w:r w:rsidRPr="007B53F1">
                                    <w:rPr>
                                      <w:rFonts w:ascii="Arial" w:hAnsi="Arial" w:cs="Arial"/>
                                      <w:sz w:val="16"/>
                                      <w:szCs w:val="18"/>
                                    </w:rPr>
                                    <w:t>Annexe</w:t>
                                  </w:r>
                                </w:p>
                              </w:tc>
                              <w:tc>
                                <w:tcPr>
                                  <w:tcW w:w="462" w:type="dxa"/>
                                  <w:shd w:val="clear" w:color="auto" w:fill="auto"/>
                                </w:tcPr>
                                <w:p w14:paraId="495F1715" w14:textId="6C35303D" w:rsidR="00332DFE" w:rsidRPr="007B53F1" w:rsidRDefault="007B53F1" w:rsidP="00CF02F6">
                                  <w:pPr>
                                    <w:ind w:left="-108"/>
                                    <w:jc w:val="right"/>
                                    <w:rPr>
                                      <w:rFonts w:ascii="Arial" w:hAnsi="Arial" w:cs="Arial"/>
                                      <w:sz w:val="16"/>
                                      <w:szCs w:val="18"/>
                                    </w:rPr>
                                  </w:pPr>
                                  <w:r w:rsidRPr="007B53F1">
                                    <w:rPr>
                                      <w:rFonts w:ascii="Arial" w:hAnsi="Arial" w:cs="Arial"/>
                                      <w:sz w:val="16"/>
                                      <w:szCs w:val="18"/>
                                    </w:rPr>
                                    <w:t>26</w:t>
                                  </w:r>
                                </w:p>
                              </w:tc>
                              <w:tc>
                                <w:tcPr>
                                  <w:tcW w:w="962" w:type="dxa"/>
                                  <w:shd w:val="clear" w:color="auto" w:fill="auto"/>
                                </w:tcPr>
                                <w:p w14:paraId="60056C60" w14:textId="77777777" w:rsidR="00332DFE" w:rsidRPr="007B53F1" w:rsidRDefault="00332DFE" w:rsidP="00CF02F6">
                                  <w:pPr>
                                    <w:ind w:left="-108"/>
                                    <w:rPr>
                                      <w:rFonts w:ascii="Arial" w:hAnsi="Arial" w:cs="Arial"/>
                                      <w:sz w:val="16"/>
                                      <w:szCs w:val="18"/>
                                    </w:rPr>
                                  </w:pPr>
                                  <w:r w:rsidRPr="007B53F1">
                                    <w:rPr>
                                      <w:rFonts w:ascii="Arial" w:hAnsi="Arial" w:cs="Arial"/>
                                      <w:sz w:val="16"/>
                                      <w:szCs w:val="18"/>
                                    </w:rPr>
                                    <w:t>p.</w:t>
                                  </w:r>
                                </w:p>
                              </w:tc>
                            </w:tr>
                            <w:tr w:rsidR="00332DFE" w:rsidRPr="00236F6B" w14:paraId="3DCC2C9C" w14:textId="77777777" w:rsidTr="00CF02F6">
                              <w:tc>
                                <w:tcPr>
                                  <w:tcW w:w="1064" w:type="dxa"/>
                                  <w:shd w:val="clear" w:color="auto" w:fill="auto"/>
                                </w:tcPr>
                                <w:p w14:paraId="791808F5" w14:textId="77777777" w:rsidR="00332DFE" w:rsidRPr="007B53F1" w:rsidRDefault="00332DFE" w:rsidP="00CF02F6">
                                  <w:pPr>
                                    <w:ind w:left="-108"/>
                                    <w:rPr>
                                      <w:rFonts w:ascii="Arial" w:hAnsi="Arial" w:cs="Arial"/>
                                      <w:sz w:val="16"/>
                                      <w:szCs w:val="18"/>
                                    </w:rPr>
                                  </w:pPr>
                                  <w:r w:rsidRPr="007B53F1">
                                    <w:rPr>
                                      <w:rFonts w:ascii="Arial" w:hAnsi="Arial" w:cs="Arial"/>
                                      <w:sz w:val="16"/>
                                      <w:szCs w:val="18"/>
                                    </w:rPr>
                                    <w:t>Total</w:t>
                                  </w:r>
                                </w:p>
                              </w:tc>
                              <w:tc>
                                <w:tcPr>
                                  <w:tcW w:w="462" w:type="dxa"/>
                                  <w:shd w:val="clear" w:color="auto" w:fill="auto"/>
                                </w:tcPr>
                                <w:p w14:paraId="2A1CA068" w14:textId="0C7E35B4" w:rsidR="00332DFE" w:rsidRPr="007B53F1" w:rsidRDefault="007B53F1" w:rsidP="00CF02F6">
                                  <w:pPr>
                                    <w:ind w:left="-108"/>
                                    <w:jc w:val="right"/>
                                    <w:rPr>
                                      <w:rFonts w:ascii="Arial" w:hAnsi="Arial" w:cs="Arial"/>
                                      <w:sz w:val="16"/>
                                      <w:szCs w:val="18"/>
                                    </w:rPr>
                                  </w:pPr>
                                  <w:r w:rsidRPr="007B53F1">
                                    <w:rPr>
                                      <w:rFonts w:ascii="Arial" w:hAnsi="Arial" w:cs="Arial"/>
                                      <w:sz w:val="16"/>
                                      <w:szCs w:val="18"/>
                                    </w:rPr>
                                    <w:t>29</w:t>
                                  </w:r>
                                </w:p>
                              </w:tc>
                              <w:tc>
                                <w:tcPr>
                                  <w:tcW w:w="962" w:type="dxa"/>
                                  <w:shd w:val="clear" w:color="auto" w:fill="auto"/>
                                </w:tcPr>
                                <w:p w14:paraId="274283EF" w14:textId="77777777" w:rsidR="00332DFE" w:rsidRPr="007B53F1" w:rsidRDefault="00332DFE" w:rsidP="00CF02F6">
                                  <w:pPr>
                                    <w:ind w:left="-108"/>
                                    <w:rPr>
                                      <w:rFonts w:ascii="Arial" w:hAnsi="Arial" w:cs="Arial"/>
                                      <w:sz w:val="16"/>
                                      <w:szCs w:val="18"/>
                                    </w:rPr>
                                  </w:pPr>
                                  <w:r w:rsidRPr="007B53F1">
                                    <w:rPr>
                                      <w:rFonts w:ascii="Arial" w:hAnsi="Arial" w:cs="Arial"/>
                                      <w:sz w:val="16"/>
                                      <w:szCs w:val="18"/>
                                    </w:rPr>
                                    <w:t>p.</w:t>
                                  </w:r>
                                </w:p>
                              </w:tc>
                            </w:tr>
                            <w:bookmarkEnd w:id="0"/>
                          </w:tbl>
                          <w:p w14:paraId="5CD82CC5" w14:textId="77777777" w:rsidR="00332DFE" w:rsidRPr="00934C9E" w:rsidRDefault="00332DFE" w:rsidP="00CF02F6">
                            <w:pPr>
                              <w:tabs>
                                <w:tab w:val="left" w:pos="1134"/>
                              </w:tabs>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6BCD8" id="_x0000_t202" coordsize="21600,21600" o:spt="202" path="m,l,21600r21600,l21600,xe">
                <v:stroke joinstyle="miter"/>
                <v:path gradientshapeok="t" o:connecttype="rect"/>
              </v:shapetype>
              <v:shape id="Text Box 9" o:spid="_x0000_s1026" type="#_x0000_t202" style="position:absolute;left:0;text-align:left;margin-left:-189.45pt;margin-top:126.5pt;width:182.65pt;height:6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ABtw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" o:allowincell="f" filled="f" stroked="f">
                <v:textbox>
                  <w:txbxContent>
                    <w:p w14:paraId="732713E4" w14:textId="77777777" w:rsidR="005E14E4" w:rsidRPr="0078027C" w:rsidRDefault="005E14E4" w:rsidP="003778DF">
                      <w:pPr>
                        <w:jc w:val="center"/>
                        <w:rPr>
                          <w:rFonts w:ascii="Arial" w:hAnsi="Arial" w:cs="Arial"/>
                          <w:b/>
                          <w:sz w:val="16"/>
                          <w:szCs w:val="16"/>
                        </w:rPr>
                      </w:pPr>
                      <w:r w:rsidRPr="0078027C">
                        <w:rPr>
                          <w:rFonts w:ascii="Arial" w:hAnsi="Arial" w:cs="Arial"/>
                          <w:b/>
                          <w:sz w:val="16"/>
                          <w:szCs w:val="16"/>
                        </w:rPr>
                        <w:t xml:space="preserve">Rectorat de Versailles </w:t>
                      </w:r>
                    </w:p>
                    <w:p w14:paraId="3D3303F2" w14:textId="77777777" w:rsidR="005E14E4" w:rsidRPr="0078027C" w:rsidRDefault="005E14E4" w:rsidP="003778DF">
                      <w:pPr>
                        <w:jc w:val="center"/>
                        <w:rPr>
                          <w:rFonts w:ascii="Arial" w:hAnsi="Arial" w:cs="Arial"/>
                          <w:b/>
                          <w:sz w:val="16"/>
                          <w:szCs w:val="16"/>
                        </w:rPr>
                      </w:pPr>
                      <w:r w:rsidRPr="0078027C">
                        <w:rPr>
                          <w:rFonts w:ascii="Arial" w:hAnsi="Arial" w:cs="Arial"/>
                          <w:b/>
                          <w:sz w:val="16"/>
                          <w:szCs w:val="16"/>
                        </w:rPr>
                        <w:t xml:space="preserve">3 boulevard de Lesseps </w:t>
                      </w:r>
                    </w:p>
                    <w:p w14:paraId="692B26F7" w14:textId="77777777" w:rsidR="005E14E4" w:rsidRPr="0078027C" w:rsidRDefault="005E14E4" w:rsidP="003778DF">
                      <w:pPr>
                        <w:jc w:val="center"/>
                        <w:rPr>
                          <w:rFonts w:ascii="Arial" w:hAnsi="Arial" w:cs="Arial"/>
                          <w:b/>
                          <w:sz w:val="16"/>
                          <w:szCs w:val="16"/>
                        </w:rPr>
                      </w:pPr>
                      <w:r w:rsidRPr="0078027C">
                        <w:rPr>
                          <w:rFonts w:ascii="Arial" w:hAnsi="Arial" w:cs="Arial"/>
                          <w:b/>
                          <w:sz w:val="16"/>
                          <w:szCs w:val="16"/>
                        </w:rPr>
                        <w:t xml:space="preserve">78017 Versailles Cedex </w:t>
                      </w:r>
                    </w:p>
                    <w:p w14:paraId="3782B995" w14:textId="77777777" w:rsidR="00F72433" w:rsidRPr="0078027C" w:rsidRDefault="00F72433" w:rsidP="003778DF">
                      <w:pPr>
                        <w:jc w:val="center"/>
                        <w:rPr>
                          <w:rFonts w:ascii="Arial" w:hAnsi="Arial" w:cs="Arial"/>
                          <w:b/>
                          <w:sz w:val="12"/>
                          <w:szCs w:val="12"/>
                        </w:rPr>
                      </w:pPr>
                    </w:p>
                    <w:p w14:paraId="2D165987" w14:textId="77777777" w:rsidR="005E14E4" w:rsidRPr="0078027C" w:rsidRDefault="005E14E4" w:rsidP="003778DF">
                      <w:pPr>
                        <w:jc w:val="center"/>
                        <w:rPr>
                          <w:rFonts w:ascii="Arial" w:hAnsi="Arial" w:cs="Arial"/>
                          <w:b/>
                          <w:sz w:val="18"/>
                          <w:szCs w:val="18"/>
                        </w:rPr>
                      </w:pPr>
                      <w:r w:rsidRPr="0078027C">
                        <w:rPr>
                          <w:rFonts w:ascii="Arial" w:hAnsi="Arial" w:cs="Arial"/>
                          <w:b/>
                          <w:sz w:val="18"/>
                          <w:szCs w:val="18"/>
                        </w:rPr>
                        <w:t>Direction académique à l’éducation artistique et à l’action culturelle</w:t>
                      </w:r>
                    </w:p>
                    <w:p w14:paraId="4D75660F" w14:textId="77777777" w:rsidR="005E14E4" w:rsidRPr="0078027C" w:rsidRDefault="005E14E4" w:rsidP="003778DF">
                      <w:pPr>
                        <w:jc w:val="center"/>
                        <w:rPr>
                          <w:rFonts w:ascii="Arial" w:hAnsi="Arial" w:cs="Arial"/>
                          <w:b/>
                          <w:sz w:val="18"/>
                          <w:szCs w:val="18"/>
                        </w:rPr>
                      </w:pPr>
                      <w:r w:rsidRPr="0078027C">
                        <w:rPr>
                          <w:rFonts w:ascii="Arial" w:hAnsi="Arial" w:cs="Arial"/>
                          <w:b/>
                          <w:sz w:val="18"/>
                          <w:szCs w:val="18"/>
                        </w:rPr>
                        <w:t>DAAC</w:t>
                      </w:r>
                    </w:p>
                    <w:p w14:paraId="2BD93B5F" w14:textId="77777777" w:rsidR="00F72433" w:rsidRPr="0078027C" w:rsidRDefault="00F72433" w:rsidP="003778DF">
                      <w:pPr>
                        <w:jc w:val="center"/>
                        <w:rPr>
                          <w:rFonts w:ascii="Arial" w:hAnsi="Arial" w:cs="Arial"/>
                          <w:b/>
                          <w:sz w:val="12"/>
                          <w:szCs w:val="12"/>
                        </w:rPr>
                      </w:pPr>
                    </w:p>
                    <w:p w14:paraId="47C770E5" w14:textId="34AF5FF2" w:rsidR="005E14E4" w:rsidRPr="00F72433" w:rsidRDefault="005E14E4" w:rsidP="003778DF">
                      <w:pPr>
                        <w:jc w:val="center"/>
                        <w:rPr>
                          <w:rFonts w:ascii="Arial" w:hAnsi="Arial" w:cs="Arial"/>
                          <w:b/>
                        </w:rPr>
                      </w:pPr>
                      <w:r w:rsidRPr="00F72433">
                        <w:rPr>
                          <w:rFonts w:ascii="Arial" w:hAnsi="Arial" w:cs="Arial"/>
                          <w:b/>
                          <w:sz w:val="22"/>
                          <w:szCs w:val="22"/>
                        </w:rPr>
                        <w:t xml:space="preserve"> </w:t>
                      </w:r>
                      <w:r w:rsidRPr="00F72433">
                        <w:rPr>
                          <w:rFonts w:ascii="Arial" w:hAnsi="Arial" w:cs="Arial"/>
                          <w:b/>
                        </w:rPr>
                        <w:t>Circulaire 202</w:t>
                      </w:r>
                      <w:r w:rsidR="00E54730">
                        <w:rPr>
                          <w:rFonts w:ascii="Arial" w:hAnsi="Arial" w:cs="Arial"/>
                          <w:b/>
                        </w:rPr>
                        <w:t>3</w:t>
                      </w:r>
                      <w:r w:rsidRPr="00F72433">
                        <w:rPr>
                          <w:rFonts w:ascii="Arial" w:hAnsi="Arial" w:cs="Arial"/>
                          <w:b/>
                        </w:rPr>
                        <w:t>-1</w:t>
                      </w:r>
                    </w:p>
                    <w:p w14:paraId="4942E2AC" w14:textId="77777777" w:rsidR="005E14E4" w:rsidRPr="0078027C" w:rsidRDefault="005E14E4" w:rsidP="003778DF">
                      <w:pPr>
                        <w:jc w:val="center"/>
                        <w:rPr>
                          <w:rFonts w:ascii="Arial" w:hAnsi="Arial" w:cs="Arial"/>
                          <w:b/>
                          <w:sz w:val="18"/>
                          <w:szCs w:val="18"/>
                        </w:rPr>
                      </w:pPr>
                      <w:r w:rsidRPr="00F72433">
                        <w:rPr>
                          <w:rFonts w:ascii="Arial" w:hAnsi="Arial" w:cs="Arial"/>
                          <w:b/>
                        </w:rPr>
                        <w:t xml:space="preserve"> </w:t>
                      </w:r>
                      <w:r w:rsidRPr="0078027C">
                        <w:rPr>
                          <w:rFonts w:ascii="Arial" w:hAnsi="Arial" w:cs="Arial"/>
                          <w:b/>
                          <w:sz w:val="18"/>
                          <w:szCs w:val="18"/>
                        </w:rPr>
                        <w:t xml:space="preserve">Dossier suivi par : </w:t>
                      </w:r>
                    </w:p>
                    <w:p w14:paraId="25FEC664" w14:textId="77777777" w:rsidR="005E14E4" w:rsidRDefault="005E14E4" w:rsidP="003778DF">
                      <w:pPr>
                        <w:jc w:val="center"/>
                        <w:rPr>
                          <w:rFonts w:ascii="Arial" w:hAnsi="Arial" w:cs="Arial"/>
                          <w:b/>
                          <w:sz w:val="18"/>
                          <w:szCs w:val="18"/>
                        </w:rPr>
                      </w:pPr>
                      <w:r w:rsidRPr="0078027C">
                        <w:rPr>
                          <w:rFonts w:ascii="Arial" w:hAnsi="Arial" w:cs="Arial"/>
                          <w:b/>
                          <w:sz w:val="18"/>
                          <w:szCs w:val="18"/>
                        </w:rPr>
                        <w:t>Marianne CALVAYRAC</w:t>
                      </w:r>
                    </w:p>
                    <w:p w14:paraId="3A0D9F01" w14:textId="77777777" w:rsidR="0078027C" w:rsidRPr="0078027C" w:rsidRDefault="0078027C" w:rsidP="003778DF">
                      <w:pPr>
                        <w:jc w:val="center"/>
                        <w:rPr>
                          <w:rFonts w:ascii="Arial" w:hAnsi="Arial" w:cs="Arial"/>
                          <w:sz w:val="6"/>
                          <w:szCs w:val="6"/>
                        </w:rPr>
                      </w:pPr>
                    </w:p>
                    <w:p w14:paraId="3799B770" w14:textId="77777777" w:rsidR="00236F6B" w:rsidRDefault="0078027C" w:rsidP="00236F6B">
                      <w:pPr>
                        <w:rPr>
                          <w:rFonts w:ascii="Arial" w:hAnsi="Arial" w:cs="Arial"/>
                          <w:sz w:val="18"/>
                          <w:szCs w:val="18"/>
                        </w:rPr>
                      </w:pPr>
                      <w:r>
                        <w:rPr>
                          <w:rFonts w:ascii="Arial" w:hAnsi="Arial" w:cs="Arial"/>
                          <w:sz w:val="18"/>
                          <w:szCs w:val="18"/>
                        </w:rPr>
                        <w:t xml:space="preserve">              </w:t>
                      </w:r>
                      <w:r w:rsidR="00236F6B">
                        <w:rPr>
                          <w:rFonts w:ascii="Arial" w:hAnsi="Arial" w:cs="Arial"/>
                          <w:sz w:val="18"/>
                          <w:szCs w:val="18"/>
                        </w:rPr>
                        <w:sym w:font="Wingdings" w:char="F028"/>
                      </w:r>
                      <w:r w:rsidR="00236F6B">
                        <w:rPr>
                          <w:rFonts w:ascii="Arial" w:hAnsi="Arial" w:cs="Arial"/>
                          <w:sz w:val="18"/>
                          <w:szCs w:val="18"/>
                        </w:rPr>
                        <w:t xml:space="preserve"> : 01.30.83.</w:t>
                      </w:r>
                      <w:r w:rsidR="00F72433">
                        <w:rPr>
                          <w:rFonts w:ascii="Arial" w:hAnsi="Arial" w:cs="Arial"/>
                          <w:sz w:val="18"/>
                          <w:szCs w:val="18"/>
                        </w:rPr>
                        <w:t>45.61</w:t>
                      </w:r>
                    </w:p>
                    <w:p w14:paraId="1F1F27DE" w14:textId="77777777" w:rsidR="00236F6B" w:rsidRPr="0078027C" w:rsidRDefault="00236F6B" w:rsidP="00CF02F6">
                      <w:pPr>
                        <w:rPr>
                          <w:rFonts w:ascii="Arial" w:hAnsi="Arial" w:cs="Arial"/>
                          <w:b/>
                          <w:sz w:val="12"/>
                          <w:szCs w:val="12"/>
                        </w:rPr>
                      </w:pPr>
                    </w:p>
                    <w:p w14:paraId="094943DF" w14:textId="77777777" w:rsidR="00332DFE" w:rsidRPr="00E50F72" w:rsidRDefault="00332DFE" w:rsidP="00CF02F6">
                      <w:pPr>
                        <w:rPr>
                          <w:rFonts w:ascii="Arial" w:hAnsi="Arial" w:cs="Arial"/>
                          <w:b/>
                          <w:sz w:val="18"/>
                          <w:szCs w:val="18"/>
                        </w:rPr>
                      </w:pPr>
                      <w:r w:rsidRPr="00E50F72">
                        <w:rPr>
                          <w:rFonts w:ascii="Arial" w:hAnsi="Arial" w:cs="Arial"/>
                          <w:b/>
                          <w:sz w:val="18"/>
                          <w:szCs w:val="18"/>
                        </w:rPr>
                        <w:t>Diffusion :</w:t>
                      </w:r>
                    </w:p>
                    <w:p w14:paraId="5ABD7BC8" w14:textId="77777777" w:rsidR="00332DFE" w:rsidRDefault="00332DFE" w:rsidP="00236F6B">
                      <w:pPr>
                        <w:spacing w:after="120"/>
                        <w:rPr>
                          <w:rFonts w:ascii="Arial" w:hAnsi="Arial" w:cs="Arial"/>
                          <w:b/>
                          <w:sz w:val="18"/>
                          <w:szCs w:val="18"/>
                        </w:rPr>
                      </w:pPr>
                      <w:r>
                        <w:rPr>
                          <w:rFonts w:ascii="Arial" w:hAnsi="Arial" w:cs="Arial"/>
                          <w:sz w:val="18"/>
                          <w:szCs w:val="18"/>
                        </w:rPr>
                        <w:t xml:space="preserve">Pour attribution : </w:t>
                      </w:r>
                      <w:r w:rsidRPr="00F52539">
                        <w:rPr>
                          <w:rFonts w:ascii="Arial" w:hAnsi="Arial" w:cs="Arial"/>
                          <w:b/>
                          <w:sz w:val="18"/>
                          <w:szCs w:val="18"/>
                        </w:rPr>
                        <w:t>A</w:t>
                      </w:r>
                      <w:r>
                        <w:rPr>
                          <w:rFonts w:ascii="Arial" w:hAnsi="Arial" w:cs="Arial"/>
                          <w:sz w:val="18"/>
                          <w:szCs w:val="18"/>
                        </w:rPr>
                        <w:t xml:space="preserve"> Pour Information : </w:t>
                      </w:r>
                      <w:r w:rsidRPr="00F52539">
                        <w:rPr>
                          <w:rFonts w:ascii="Arial" w:hAnsi="Arial" w:cs="Arial"/>
                          <w:b/>
                          <w:sz w:val="18"/>
                          <w:szCs w:val="18"/>
                        </w:rPr>
                        <w:t>I</w:t>
                      </w:r>
                    </w:p>
                    <w:tbl>
                      <w:tblPr>
                        <w:tblW w:w="3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
                        <w:gridCol w:w="1504"/>
                        <w:gridCol w:w="284"/>
                        <w:gridCol w:w="1331"/>
                      </w:tblGrid>
                      <w:tr w:rsidR="001109C3" w:rsidRPr="00CF02F6" w14:paraId="5A8D79DE" w14:textId="77777777" w:rsidTr="001109C3">
                        <w:trPr>
                          <w:trHeight w:val="227"/>
                        </w:trPr>
                        <w:tc>
                          <w:tcPr>
                            <w:tcW w:w="283" w:type="dxa"/>
                            <w:tcBorders>
                              <w:bottom w:val="single" w:sz="4" w:space="0" w:color="auto"/>
                            </w:tcBorders>
                            <w:shd w:val="clear" w:color="auto" w:fill="FFFFFF" w:themeFill="background1"/>
                            <w:vAlign w:val="center"/>
                          </w:tcPr>
                          <w:p w14:paraId="32428338"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Borders>
                              <w:bottom w:val="single" w:sz="4" w:space="0" w:color="auto"/>
                            </w:tcBorders>
                            <w:vAlign w:val="center"/>
                          </w:tcPr>
                          <w:p w14:paraId="3CB0D3D6" w14:textId="77777777" w:rsidR="001109C3" w:rsidRPr="00CF02F6"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lang w:val="de-DE"/>
                              </w:rPr>
                              <w:t>DSDEN</w:t>
                            </w:r>
                            <w:r>
                              <w:rPr>
                                <w:rFonts w:ascii="Arial" w:hAnsi="Arial" w:cs="Arial"/>
                                <w:sz w:val="14"/>
                                <w:szCs w:val="16"/>
                                <w:lang w:val="de-DE"/>
                              </w:rPr>
                              <w:t xml:space="preserve"> </w:t>
                            </w:r>
                          </w:p>
                        </w:tc>
                        <w:tc>
                          <w:tcPr>
                            <w:tcW w:w="284" w:type="dxa"/>
                            <w:shd w:val="clear" w:color="auto" w:fill="FFFFFF" w:themeFill="background1"/>
                            <w:vAlign w:val="center"/>
                          </w:tcPr>
                          <w:p w14:paraId="66BB8012" w14:textId="77777777" w:rsidR="001109C3" w:rsidRPr="00CF02F6" w:rsidRDefault="001109C3" w:rsidP="001109C3">
                            <w:pPr>
                              <w:autoSpaceDE w:val="0"/>
                              <w:autoSpaceDN w:val="0"/>
                              <w:adjustRightInd w:val="0"/>
                              <w:jc w:val="center"/>
                              <w:rPr>
                                <w:rFonts w:ascii="Arial" w:hAnsi="Arial" w:cs="Arial"/>
                                <w:sz w:val="14"/>
                                <w:szCs w:val="16"/>
                                <w:lang w:val="de-DE"/>
                              </w:rPr>
                            </w:pPr>
                            <w:r>
                              <w:rPr>
                                <w:rFonts w:ascii="Arial" w:hAnsi="Arial" w:cs="Arial"/>
                                <w:sz w:val="14"/>
                                <w:szCs w:val="16"/>
                                <w:lang w:val="de-DE"/>
                              </w:rPr>
                              <w:t>I</w:t>
                            </w:r>
                          </w:p>
                        </w:tc>
                        <w:tc>
                          <w:tcPr>
                            <w:tcW w:w="1331" w:type="dxa"/>
                            <w:vAlign w:val="center"/>
                          </w:tcPr>
                          <w:p w14:paraId="422D2FBF" w14:textId="77777777" w:rsidR="001109C3" w:rsidRPr="00CF02F6"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lang w:val="en-GB"/>
                              </w:rPr>
                              <w:t>ESPE</w:t>
                            </w:r>
                          </w:p>
                        </w:tc>
                      </w:tr>
                      <w:tr w:rsidR="001109C3" w:rsidRPr="00CF02F6" w14:paraId="66A892BB" w14:textId="77777777" w:rsidTr="001109C3">
                        <w:trPr>
                          <w:trHeight w:val="227"/>
                        </w:trPr>
                        <w:tc>
                          <w:tcPr>
                            <w:tcW w:w="283" w:type="dxa"/>
                            <w:shd w:val="clear" w:color="auto" w:fill="FFFFFF" w:themeFill="background1"/>
                            <w:vAlign w:val="center"/>
                          </w:tcPr>
                          <w:p w14:paraId="00891E6E"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27612134" w14:textId="77777777" w:rsidR="001109C3" w:rsidRPr="00A82BE3"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shd w:val="clear" w:color="auto" w:fill="FFFFFF" w:themeFill="background1"/>
                            <w:vAlign w:val="center"/>
                          </w:tcPr>
                          <w:p w14:paraId="5443870E"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tcBorders>
                              <w:bottom w:val="single" w:sz="4" w:space="0" w:color="auto"/>
                            </w:tcBorders>
                            <w:vAlign w:val="center"/>
                          </w:tcPr>
                          <w:p w14:paraId="3DA10E26" w14:textId="77777777" w:rsidR="001109C3" w:rsidRPr="00CF02F6" w:rsidRDefault="001109C3" w:rsidP="001109C3">
                            <w:pPr>
                              <w:autoSpaceDE w:val="0"/>
                              <w:autoSpaceDN w:val="0"/>
                              <w:adjustRightInd w:val="0"/>
                              <w:rPr>
                                <w:rFonts w:ascii="Arial" w:hAnsi="Arial" w:cs="Arial"/>
                                <w:sz w:val="14"/>
                                <w:szCs w:val="16"/>
                                <w:lang w:val="en-GB"/>
                              </w:rPr>
                            </w:pPr>
                            <w:r w:rsidRPr="00CF02F6">
                              <w:rPr>
                                <w:rFonts w:ascii="Arial" w:hAnsi="Arial" w:cs="Arial"/>
                                <w:sz w:val="14"/>
                                <w:szCs w:val="16"/>
                              </w:rPr>
                              <w:t>Universités</w:t>
                            </w:r>
                            <w:r>
                              <w:rPr>
                                <w:rFonts w:ascii="Arial" w:hAnsi="Arial" w:cs="Arial"/>
                                <w:sz w:val="14"/>
                                <w:szCs w:val="16"/>
                              </w:rPr>
                              <w:t xml:space="preserve"> </w:t>
                            </w:r>
                            <w:r>
                              <w:rPr>
                                <w:rFonts w:ascii="Arial" w:hAnsi="Arial" w:cs="Arial"/>
                                <w:sz w:val="14"/>
                                <w:szCs w:val="16"/>
                                <w:lang w:val="de-DE"/>
                              </w:rPr>
                              <w:t>et IUT</w:t>
                            </w:r>
                          </w:p>
                        </w:tc>
                      </w:tr>
                      <w:tr w:rsidR="001109C3" w:rsidRPr="00CF02F6" w14:paraId="16639850" w14:textId="77777777" w:rsidTr="001109C3">
                        <w:trPr>
                          <w:trHeight w:val="227"/>
                        </w:trPr>
                        <w:tc>
                          <w:tcPr>
                            <w:tcW w:w="283" w:type="dxa"/>
                            <w:shd w:val="clear" w:color="auto" w:fill="FFFFFF" w:themeFill="background1"/>
                            <w:vAlign w:val="center"/>
                          </w:tcPr>
                          <w:p w14:paraId="6C120259"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09F0F830"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shd w:val="clear" w:color="auto" w:fill="FFFFFF" w:themeFill="background1"/>
                            <w:vAlign w:val="center"/>
                          </w:tcPr>
                          <w:p w14:paraId="7C6DF39E"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tcBorders>
                              <w:bottom w:val="single" w:sz="4" w:space="0" w:color="auto"/>
                            </w:tcBorders>
                            <w:vAlign w:val="center"/>
                          </w:tcPr>
                          <w:p w14:paraId="2127FEB8" w14:textId="77777777" w:rsidR="001109C3" w:rsidRPr="00CF02F6" w:rsidRDefault="001109C3" w:rsidP="001109C3">
                            <w:pPr>
                              <w:autoSpaceDE w:val="0"/>
                              <w:autoSpaceDN w:val="0"/>
                              <w:adjustRightInd w:val="0"/>
                              <w:rPr>
                                <w:rFonts w:ascii="Arial" w:hAnsi="Arial" w:cs="Arial"/>
                                <w:sz w:val="14"/>
                                <w:szCs w:val="16"/>
                              </w:rPr>
                            </w:pPr>
                            <w:proofErr w:type="spellStart"/>
                            <w:r w:rsidRPr="00CF02F6">
                              <w:rPr>
                                <w:rFonts w:ascii="Arial" w:hAnsi="Arial" w:cs="Arial"/>
                                <w:sz w:val="14"/>
                                <w:szCs w:val="16"/>
                                <w:lang w:val="de-DE"/>
                              </w:rPr>
                              <w:t>Gds</w:t>
                            </w:r>
                            <w:proofErr w:type="spellEnd"/>
                            <w:r w:rsidRPr="00CF02F6">
                              <w:rPr>
                                <w:rFonts w:ascii="Arial" w:hAnsi="Arial" w:cs="Arial"/>
                                <w:sz w:val="14"/>
                                <w:szCs w:val="16"/>
                                <w:lang w:val="de-DE"/>
                              </w:rPr>
                              <w:t xml:space="preserve">. </w:t>
                            </w:r>
                            <w:proofErr w:type="spellStart"/>
                            <w:r w:rsidRPr="00CF02F6">
                              <w:rPr>
                                <w:rFonts w:ascii="Arial" w:hAnsi="Arial" w:cs="Arial"/>
                                <w:sz w:val="14"/>
                                <w:szCs w:val="16"/>
                                <w:lang w:val="de-DE"/>
                              </w:rPr>
                              <w:t>Etabs</w:t>
                            </w:r>
                            <w:proofErr w:type="spellEnd"/>
                            <w:r w:rsidRPr="00CF02F6">
                              <w:rPr>
                                <w:rFonts w:ascii="Arial" w:hAnsi="Arial" w:cs="Arial"/>
                                <w:sz w:val="14"/>
                                <w:szCs w:val="16"/>
                                <w:lang w:val="de-DE"/>
                              </w:rPr>
                              <w:t xml:space="preserve">. </w:t>
                            </w:r>
                            <w:r w:rsidRPr="00CF02F6">
                              <w:rPr>
                                <w:rFonts w:ascii="Arial" w:hAnsi="Arial" w:cs="Arial"/>
                                <w:sz w:val="14"/>
                                <w:szCs w:val="16"/>
                                <w:lang w:val="en-GB"/>
                              </w:rPr>
                              <w:t>Sup</w:t>
                            </w:r>
                          </w:p>
                        </w:tc>
                      </w:tr>
                      <w:tr w:rsidR="001109C3" w:rsidRPr="00CF02F6" w14:paraId="2436E5F4" w14:textId="77777777" w:rsidTr="001109C3">
                        <w:trPr>
                          <w:trHeight w:val="227"/>
                        </w:trPr>
                        <w:tc>
                          <w:tcPr>
                            <w:tcW w:w="283" w:type="dxa"/>
                            <w:shd w:val="clear" w:color="auto" w:fill="FFFFFF" w:themeFill="background1"/>
                            <w:vAlign w:val="center"/>
                          </w:tcPr>
                          <w:p w14:paraId="05D6E2C6"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1FC671C4"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shd w:val="clear" w:color="auto" w:fill="FFFFFF" w:themeFill="background1"/>
                            <w:vAlign w:val="center"/>
                          </w:tcPr>
                          <w:p w14:paraId="1B0729A6" w14:textId="77777777" w:rsidR="001109C3" w:rsidRPr="00CF02F6" w:rsidRDefault="001109C3" w:rsidP="001109C3">
                            <w:pPr>
                              <w:autoSpaceDE w:val="0"/>
                              <w:autoSpaceDN w:val="0"/>
                              <w:adjustRightInd w:val="0"/>
                              <w:jc w:val="center"/>
                              <w:rPr>
                                <w:rFonts w:ascii="Arial" w:hAnsi="Arial" w:cs="Arial"/>
                                <w:sz w:val="14"/>
                                <w:szCs w:val="16"/>
                                <w:lang w:val="de-DE"/>
                              </w:rPr>
                            </w:pPr>
                            <w:r>
                              <w:rPr>
                                <w:rFonts w:ascii="Arial" w:hAnsi="Arial" w:cs="Arial"/>
                                <w:sz w:val="14"/>
                                <w:szCs w:val="16"/>
                                <w:lang w:val="de-DE"/>
                              </w:rPr>
                              <w:t>I</w:t>
                            </w:r>
                          </w:p>
                        </w:tc>
                        <w:tc>
                          <w:tcPr>
                            <w:tcW w:w="1331" w:type="dxa"/>
                            <w:vAlign w:val="center"/>
                          </w:tcPr>
                          <w:p w14:paraId="7CD576AE" w14:textId="77777777" w:rsidR="001109C3" w:rsidRPr="00A82BE3" w:rsidRDefault="001109C3" w:rsidP="001109C3">
                            <w:pPr>
                              <w:autoSpaceDE w:val="0"/>
                              <w:autoSpaceDN w:val="0"/>
                              <w:adjustRightInd w:val="0"/>
                              <w:rPr>
                                <w:rFonts w:ascii="Arial" w:hAnsi="Arial" w:cs="Arial"/>
                                <w:sz w:val="14"/>
                                <w:szCs w:val="16"/>
                              </w:rPr>
                            </w:pPr>
                            <w:r w:rsidRPr="00CF02F6">
                              <w:rPr>
                                <w:rFonts w:ascii="Arial" w:hAnsi="Arial" w:cs="Arial"/>
                                <w:sz w:val="14"/>
                                <w:szCs w:val="16"/>
                              </w:rPr>
                              <w:t>CANOPE</w:t>
                            </w:r>
                          </w:p>
                        </w:tc>
                      </w:tr>
                      <w:tr w:rsidR="001109C3" w:rsidRPr="00CF02F6" w14:paraId="05B2FE32" w14:textId="77777777" w:rsidTr="001109C3">
                        <w:trPr>
                          <w:trHeight w:val="227"/>
                        </w:trPr>
                        <w:tc>
                          <w:tcPr>
                            <w:tcW w:w="283" w:type="dxa"/>
                            <w:shd w:val="clear" w:color="auto" w:fill="FFFFFF" w:themeFill="background1"/>
                            <w:vAlign w:val="center"/>
                          </w:tcPr>
                          <w:p w14:paraId="6920751D"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1D39D193"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shd w:val="clear" w:color="auto" w:fill="FFFFFF" w:themeFill="background1"/>
                            <w:vAlign w:val="center"/>
                          </w:tcPr>
                          <w:p w14:paraId="4E29A76E"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2F08F530" w14:textId="77777777" w:rsidR="001109C3" w:rsidRPr="00A82BE3"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lang w:val="en-GB"/>
                              </w:rPr>
                              <w:t>CIEP</w:t>
                            </w:r>
                          </w:p>
                        </w:tc>
                      </w:tr>
                      <w:tr w:rsidR="001109C3" w:rsidRPr="00CF02F6" w14:paraId="554B5453" w14:textId="77777777" w:rsidTr="001109C3">
                        <w:trPr>
                          <w:trHeight w:val="227"/>
                        </w:trPr>
                        <w:tc>
                          <w:tcPr>
                            <w:tcW w:w="283" w:type="dxa"/>
                            <w:shd w:val="clear" w:color="auto" w:fill="FFFFFF" w:themeFill="background1"/>
                            <w:vAlign w:val="center"/>
                          </w:tcPr>
                          <w:p w14:paraId="3ECE69C7"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14:paraId="0FBCD82E" w14:textId="77777777" w:rsidR="001109C3" w:rsidRPr="00A82BE3" w:rsidRDefault="001109C3" w:rsidP="001109C3">
                            <w:pPr>
                              <w:autoSpaceDE w:val="0"/>
                              <w:autoSpaceDN w:val="0"/>
                              <w:adjustRightInd w:val="0"/>
                              <w:ind w:left="28"/>
                              <w:rPr>
                                <w:rFonts w:ascii="Arial" w:hAnsi="Arial" w:cs="Arial"/>
                                <w:sz w:val="14"/>
                                <w:szCs w:val="16"/>
                                <w:lang w:val="en-GB"/>
                              </w:rPr>
                            </w:pPr>
                            <w:r w:rsidRPr="00B9793A">
                              <w:rPr>
                                <w:rFonts w:ascii="Arial" w:hAnsi="Arial" w:cs="Arial"/>
                                <w:sz w:val="14"/>
                                <w:szCs w:val="16"/>
                              </w:rPr>
                              <w:t>Circonscriptions</w:t>
                            </w:r>
                          </w:p>
                        </w:tc>
                        <w:tc>
                          <w:tcPr>
                            <w:tcW w:w="284" w:type="dxa"/>
                            <w:shd w:val="clear" w:color="auto" w:fill="FFFFFF" w:themeFill="background1"/>
                            <w:vAlign w:val="center"/>
                          </w:tcPr>
                          <w:p w14:paraId="5ABE0ADE"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47B3BC4B" w14:textId="77777777" w:rsidR="001109C3" w:rsidRPr="00CF02F6" w:rsidRDefault="001109C3" w:rsidP="001109C3">
                            <w:pPr>
                              <w:autoSpaceDE w:val="0"/>
                              <w:autoSpaceDN w:val="0"/>
                              <w:adjustRightInd w:val="0"/>
                              <w:rPr>
                                <w:rFonts w:ascii="Arial" w:hAnsi="Arial" w:cs="Arial"/>
                                <w:sz w:val="14"/>
                                <w:szCs w:val="16"/>
                              </w:rPr>
                            </w:pPr>
                            <w:r w:rsidRPr="00CF02F6">
                              <w:rPr>
                                <w:rFonts w:ascii="Arial" w:hAnsi="Arial" w:cs="Arial"/>
                                <w:sz w:val="14"/>
                                <w:szCs w:val="16"/>
                                <w:lang w:val="en-GB"/>
                              </w:rPr>
                              <w:t>CIO</w:t>
                            </w:r>
                          </w:p>
                        </w:tc>
                      </w:tr>
                      <w:tr w:rsidR="001109C3" w:rsidRPr="00CF02F6" w14:paraId="69303BAC" w14:textId="77777777" w:rsidTr="001109C3">
                        <w:trPr>
                          <w:trHeight w:val="227"/>
                        </w:trPr>
                        <w:tc>
                          <w:tcPr>
                            <w:tcW w:w="283" w:type="dxa"/>
                            <w:shd w:val="clear" w:color="auto" w:fill="FFFFFF" w:themeFill="background1"/>
                            <w:vAlign w:val="center"/>
                          </w:tcPr>
                          <w:p w14:paraId="45EECE24"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75671AAF" w14:textId="77777777" w:rsidR="001109C3" w:rsidRPr="00A82BE3"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shd w:val="clear" w:color="auto" w:fill="FFFFFF" w:themeFill="background1"/>
                            <w:vAlign w:val="center"/>
                          </w:tcPr>
                          <w:p w14:paraId="0F77A317"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7BB8520A" w14:textId="77777777" w:rsidR="001109C3" w:rsidRPr="00CF02F6" w:rsidRDefault="001109C3" w:rsidP="001109C3">
                            <w:pPr>
                              <w:autoSpaceDE w:val="0"/>
                              <w:autoSpaceDN w:val="0"/>
                              <w:adjustRightInd w:val="0"/>
                              <w:rPr>
                                <w:rFonts w:ascii="Arial" w:hAnsi="Arial" w:cs="Arial"/>
                                <w:sz w:val="14"/>
                                <w:szCs w:val="16"/>
                              </w:rPr>
                            </w:pPr>
                            <w:r w:rsidRPr="00CF02F6">
                              <w:rPr>
                                <w:rFonts w:ascii="Arial" w:hAnsi="Arial" w:cs="Arial"/>
                                <w:sz w:val="14"/>
                                <w:szCs w:val="16"/>
                                <w:lang w:val="en-GB"/>
                              </w:rPr>
                              <w:t>CNED</w:t>
                            </w:r>
                          </w:p>
                        </w:tc>
                      </w:tr>
                      <w:tr w:rsidR="001109C3" w:rsidRPr="00CF02F6" w14:paraId="310F7545" w14:textId="77777777" w:rsidTr="001109C3">
                        <w:trPr>
                          <w:trHeight w:val="227"/>
                        </w:trPr>
                        <w:tc>
                          <w:tcPr>
                            <w:tcW w:w="283" w:type="dxa"/>
                            <w:shd w:val="clear" w:color="auto" w:fill="FFFFFF" w:themeFill="background1"/>
                            <w:vAlign w:val="center"/>
                          </w:tcPr>
                          <w:p w14:paraId="7A6E2101"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6DF5164D"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shd w:val="clear" w:color="auto" w:fill="FFFFFF" w:themeFill="background1"/>
                            <w:vAlign w:val="center"/>
                          </w:tcPr>
                          <w:p w14:paraId="6E657A63"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46150FE4" w14:textId="77777777" w:rsidR="001109C3" w:rsidRPr="00044CF6" w:rsidRDefault="001109C3" w:rsidP="001109C3">
                            <w:pPr>
                              <w:autoSpaceDE w:val="0"/>
                              <w:autoSpaceDN w:val="0"/>
                              <w:adjustRightInd w:val="0"/>
                              <w:rPr>
                                <w:rFonts w:ascii="Arial" w:hAnsi="Arial" w:cs="Arial"/>
                                <w:sz w:val="14"/>
                                <w:szCs w:val="16"/>
                                <w:lang w:val="en-GB"/>
                              </w:rPr>
                            </w:pPr>
                            <w:r w:rsidRPr="00CF02F6">
                              <w:rPr>
                                <w:rFonts w:ascii="Arial" w:hAnsi="Arial" w:cs="Arial"/>
                                <w:sz w:val="14"/>
                                <w:szCs w:val="16"/>
                                <w:lang w:val="en-GB"/>
                              </w:rPr>
                              <w:t>CREPS</w:t>
                            </w:r>
                          </w:p>
                        </w:tc>
                      </w:tr>
                      <w:tr w:rsidR="001109C3" w:rsidRPr="00CF02F6" w14:paraId="5900F54E" w14:textId="77777777" w:rsidTr="001109C3">
                        <w:trPr>
                          <w:trHeight w:val="227"/>
                        </w:trPr>
                        <w:tc>
                          <w:tcPr>
                            <w:tcW w:w="283" w:type="dxa"/>
                            <w:shd w:val="clear" w:color="auto" w:fill="FFFFFF" w:themeFill="background1"/>
                            <w:vAlign w:val="center"/>
                          </w:tcPr>
                          <w:p w14:paraId="3912B0EF"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1D1A84A3"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shd w:val="clear" w:color="auto" w:fill="FFFFFF" w:themeFill="background1"/>
                            <w:vAlign w:val="center"/>
                          </w:tcPr>
                          <w:p w14:paraId="1D5F2374"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65DFE27E" w14:textId="77777777" w:rsidR="001109C3" w:rsidRPr="00CF02F6" w:rsidRDefault="001109C3" w:rsidP="001109C3">
                            <w:pPr>
                              <w:autoSpaceDE w:val="0"/>
                              <w:autoSpaceDN w:val="0"/>
                              <w:adjustRightInd w:val="0"/>
                              <w:rPr>
                                <w:rFonts w:ascii="Arial" w:hAnsi="Arial" w:cs="Arial"/>
                                <w:sz w:val="14"/>
                                <w:szCs w:val="16"/>
                                <w:lang w:val="en-GB"/>
                              </w:rPr>
                            </w:pPr>
                            <w:r w:rsidRPr="00CF02F6">
                              <w:rPr>
                                <w:rFonts w:ascii="Arial" w:hAnsi="Arial" w:cs="Arial"/>
                                <w:sz w:val="14"/>
                                <w:szCs w:val="16"/>
                                <w:lang w:val="nl-NL"/>
                              </w:rPr>
                              <w:t>CROUS</w:t>
                            </w:r>
                          </w:p>
                        </w:tc>
                      </w:tr>
                      <w:tr w:rsidR="001109C3" w:rsidRPr="00CF02F6" w14:paraId="0EB270A7" w14:textId="77777777" w:rsidTr="001109C3">
                        <w:trPr>
                          <w:trHeight w:val="227"/>
                        </w:trPr>
                        <w:tc>
                          <w:tcPr>
                            <w:tcW w:w="283" w:type="dxa"/>
                            <w:shd w:val="clear" w:color="auto" w:fill="FFFFFF" w:themeFill="background1"/>
                            <w:vAlign w:val="center"/>
                          </w:tcPr>
                          <w:p w14:paraId="14CFA301"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7CAD25E4"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shd w:val="clear" w:color="auto" w:fill="FFFFFF" w:themeFill="background1"/>
                            <w:vAlign w:val="center"/>
                          </w:tcPr>
                          <w:p w14:paraId="19939570"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4DD8BC08" w14:textId="77777777" w:rsidR="001109C3" w:rsidRPr="00CF02F6" w:rsidRDefault="001109C3" w:rsidP="001109C3">
                            <w:pPr>
                              <w:autoSpaceDE w:val="0"/>
                              <w:autoSpaceDN w:val="0"/>
                              <w:adjustRightInd w:val="0"/>
                              <w:rPr>
                                <w:rFonts w:ascii="Arial" w:hAnsi="Arial" w:cs="Arial"/>
                                <w:sz w:val="14"/>
                                <w:szCs w:val="16"/>
                              </w:rPr>
                            </w:pPr>
                            <w:r w:rsidRPr="00624F29">
                              <w:rPr>
                                <w:rFonts w:ascii="Arial" w:hAnsi="Arial" w:cs="Arial"/>
                                <w:sz w:val="14"/>
                                <w:szCs w:val="16"/>
                              </w:rPr>
                              <w:t xml:space="preserve">DDCS </w:t>
                            </w:r>
                          </w:p>
                        </w:tc>
                      </w:tr>
                      <w:tr w:rsidR="001109C3" w:rsidRPr="00CF02F6" w14:paraId="79E3C0FB" w14:textId="77777777" w:rsidTr="001109C3">
                        <w:trPr>
                          <w:trHeight w:val="227"/>
                        </w:trPr>
                        <w:tc>
                          <w:tcPr>
                            <w:tcW w:w="283" w:type="dxa"/>
                            <w:shd w:val="clear" w:color="auto" w:fill="FFFFFF" w:themeFill="background1"/>
                            <w:vAlign w:val="center"/>
                          </w:tcPr>
                          <w:p w14:paraId="6E985FCD"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66A030F5" w14:textId="77777777" w:rsidR="001109C3" w:rsidRPr="00A82BE3" w:rsidRDefault="001109C3" w:rsidP="001109C3">
                            <w:pPr>
                              <w:autoSpaceDE w:val="0"/>
                              <w:autoSpaceDN w:val="0"/>
                              <w:adjustRightInd w:val="0"/>
                              <w:rPr>
                                <w:rFonts w:ascii="Arial" w:hAnsi="Arial" w:cs="Arial"/>
                                <w:sz w:val="14"/>
                                <w:szCs w:val="16"/>
                              </w:rPr>
                            </w:pPr>
                            <w:r w:rsidRPr="00CF02F6">
                              <w:rPr>
                                <w:rFonts w:ascii="Arial" w:hAnsi="Arial" w:cs="Arial"/>
                                <w:sz w:val="14"/>
                                <w:szCs w:val="16"/>
                              </w:rPr>
                              <w:t>Inspection 2nd degré</w:t>
                            </w:r>
                          </w:p>
                        </w:tc>
                        <w:tc>
                          <w:tcPr>
                            <w:tcW w:w="284" w:type="dxa"/>
                            <w:shd w:val="clear" w:color="auto" w:fill="FFFFFF" w:themeFill="background1"/>
                            <w:vAlign w:val="center"/>
                          </w:tcPr>
                          <w:p w14:paraId="2A832004"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036FFA58" w14:textId="77777777" w:rsidR="001109C3" w:rsidRPr="00A82BE3"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r>
                      <w:tr w:rsidR="001109C3" w:rsidRPr="00CF02F6" w14:paraId="416AE736" w14:textId="77777777" w:rsidTr="001109C3">
                        <w:trPr>
                          <w:trHeight w:val="227"/>
                        </w:trPr>
                        <w:tc>
                          <w:tcPr>
                            <w:tcW w:w="283" w:type="dxa"/>
                            <w:vMerge w:val="restart"/>
                            <w:shd w:val="clear" w:color="auto" w:fill="FFFFFF" w:themeFill="background1"/>
                            <w:vAlign w:val="center"/>
                          </w:tcPr>
                          <w:p w14:paraId="316F542C"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 xml:space="preserve"> </w:t>
                            </w:r>
                          </w:p>
                        </w:tc>
                        <w:tc>
                          <w:tcPr>
                            <w:tcW w:w="1504" w:type="dxa"/>
                            <w:vMerge w:val="restart"/>
                            <w:vAlign w:val="center"/>
                          </w:tcPr>
                          <w:p w14:paraId="16FCE08C" w14:textId="77777777" w:rsidR="001109C3" w:rsidRPr="00A82BE3" w:rsidRDefault="001109C3" w:rsidP="001109C3">
                            <w:pPr>
                              <w:autoSpaceDE w:val="0"/>
                              <w:autoSpaceDN w:val="0"/>
                              <w:adjustRightInd w:val="0"/>
                              <w:ind w:left="1"/>
                              <w:rPr>
                                <w:rFonts w:ascii="Arial" w:hAnsi="Arial" w:cs="Arial"/>
                                <w:sz w:val="14"/>
                                <w:szCs w:val="16"/>
                                <w:lang w:val="de-DE"/>
                              </w:rPr>
                            </w:pPr>
                            <w:proofErr w:type="spellStart"/>
                            <w:r>
                              <w:rPr>
                                <w:rFonts w:ascii="Arial" w:hAnsi="Arial" w:cs="Arial"/>
                                <w:sz w:val="14"/>
                                <w:szCs w:val="16"/>
                                <w:lang w:val="de-DE"/>
                              </w:rPr>
                              <w:t>Divisions</w:t>
                            </w:r>
                            <w:proofErr w:type="spellEnd"/>
                            <w:r>
                              <w:rPr>
                                <w:rFonts w:ascii="Arial" w:hAnsi="Arial" w:cs="Arial"/>
                                <w:sz w:val="14"/>
                                <w:szCs w:val="16"/>
                                <w:lang w:val="de-DE"/>
                              </w:rPr>
                              <w:t xml:space="preserve"> et Services, CT et CM </w:t>
                            </w:r>
                          </w:p>
                        </w:tc>
                        <w:tc>
                          <w:tcPr>
                            <w:tcW w:w="284" w:type="dxa"/>
                            <w:shd w:val="clear" w:color="auto" w:fill="FFFFFF" w:themeFill="background1"/>
                            <w:vAlign w:val="center"/>
                          </w:tcPr>
                          <w:p w14:paraId="7E3F160D"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553DDD98"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r>
                      <w:tr w:rsidR="001109C3" w:rsidRPr="00CF02F6" w14:paraId="173DBA73" w14:textId="77777777" w:rsidTr="001109C3">
                        <w:trPr>
                          <w:trHeight w:val="227"/>
                        </w:trPr>
                        <w:tc>
                          <w:tcPr>
                            <w:tcW w:w="283" w:type="dxa"/>
                            <w:vMerge/>
                            <w:shd w:val="clear" w:color="auto" w:fill="FFFFFF" w:themeFill="background1"/>
                            <w:vAlign w:val="center"/>
                          </w:tcPr>
                          <w:p w14:paraId="3D34D809"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Merge/>
                            <w:vAlign w:val="center"/>
                          </w:tcPr>
                          <w:p w14:paraId="2F50ADCF" w14:textId="77777777" w:rsidR="001109C3" w:rsidRPr="00A82BE3" w:rsidRDefault="001109C3" w:rsidP="001109C3">
                            <w:pPr>
                              <w:autoSpaceDE w:val="0"/>
                              <w:autoSpaceDN w:val="0"/>
                              <w:adjustRightInd w:val="0"/>
                              <w:rPr>
                                <w:rFonts w:ascii="Arial" w:hAnsi="Arial" w:cs="Arial"/>
                                <w:sz w:val="14"/>
                                <w:szCs w:val="16"/>
                              </w:rPr>
                            </w:pPr>
                          </w:p>
                        </w:tc>
                        <w:tc>
                          <w:tcPr>
                            <w:tcW w:w="284" w:type="dxa"/>
                            <w:shd w:val="clear" w:color="auto" w:fill="FFFFFF" w:themeFill="background1"/>
                            <w:vAlign w:val="center"/>
                          </w:tcPr>
                          <w:p w14:paraId="45289E30"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424975EC"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r>
                      <w:tr w:rsidR="001109C3" w:rsidRPr="00CF02F6" w14:paraId="0DF26025" w14:textId="77777777" w:rsidTr="001109C3">
                        <w:trPr>
                          <w:trHeight w:val="227"/>
                        </w:trPr>
                        <w:tc>
                          <w:tcPr>
                            <w:tcW w:w="283" w:type="dxa"/>
                            <w:shd w:val="clear" w:color="auto" w:fill="FFFFFF" w:themeFill="background1"/>
                            <w:vAlign w:val="center"/>
                          </w:tcPr>
                          <w:p w14:paraId="36268DD8"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14:paraId="001C5690" w14:textId="77777777" w:rsidR="001109C3" w:rsidRPr="00A82BE3" w:rsidRDefault="001109C3" w:rsidP="001109C3">
                            <w:pPr>
                              <w:autoSpaceDE w:val="0"/>
                              <w:autoSpaceDN w:val="0"/>
                              <w:adjustRightInd w:val="0"/>
                              <w:rPr>
                                <w:rFonts w:ascii="Arial" w:hAnsi="Arial" w:cs="Arial"/>
                                <w:sz w:val="14"/>
                                <w:szCs w:val="16"/>
                              </w:rPr>
                            </w:pPr>
                            <w:r w:rsidRPr="00CF02F6">
                              <w:rPr>
                                <w:rFonts w:ascii="Arial" w:hAnsi="Arial" w:cs="Arial"/>
                                <w:sz w:val="14"/>
                                <w:szCs w:val="16"/>
                              </w:rPr>
                              <w:t xml:space="preserve">Lycées </w:t>
                            </w:r>
                          </w:p>
                        </w:tc>
                        <w:tc>
                          <w:tcPr>
                            <w:tcW w:w="284" w:type="dxa"/>
                            <w:shd w:val="clear" w:color="auto" w:fill="FFFFFF" w:themeFill="background1"/>
                            <w:vAlign w:val="center"/>
                          </w:tcPr>
                          <w:p w14:paraId="5A31838A"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38902BF0"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r>
                      <w:tr w:rsidR="001109C3" w:rsidRPr="00CF02F6" w14:paraId="48256765" w14:textId="77777777" w:rsidTr="001109C3">
                        <w:trPr>
                          <w:trHeight w:val="227"/>
                        </w:trPr>
                        <w:tc>
                          <w:tcPr>
                            <w:tcW w:w="283" w:type="dxa"/>
                            <w:shd w:val="clear" w:color="auto" w:fill="FFFFFF" w:themeFill="background1"/>
                            <w:vAlign w:val="center"/>
                          </w:tcPr>
                          <w:p w14:paraId="265F29A2"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2BCCFC8D" w14:textId="77777777" w:rsidR="001109C3" w:rsidRPr="00A82BE3"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shd w:val="clear" w:color="auto" w:fill="FFFFFF" w:themeFill="background1"/>
                            <w:vAlign w:val="center"/>
                          </w:tcPr>
                          <w:p w14:paraId="720178BF"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3D823B30" w14:textId="77777777" w:rsidR="001109C3" w:rsidRPr="00CF02F6" w:rsidRDefault="001109C3" w:rsidP="001109C3">
                            <w:pPr>
                              <w:autoSpaceDE w:val="0"/>
                              <w:autoSpaceDN w:val="0"/>
                              <w:adjustRightInd w:val="0"/>
                              <w:rPr>
                                <w:rFonts w:ascii="Arial" w:hAnsi="Arial" w:cs="Arial"/>
                                <w:sz w:val="14"/>
                                <w:szCs w:val="16"/>
                                <w:lang w:val="en-GB"/>
                              </w:rPr>
                            </w:pPr>
                            <w:r w:rsidRPr="00CF02F6">
                              <w:rPr>
                                <w:rFonts w:ascii="Arial" w:hAnsi="Arial" w:cs="Arial"/>
                                <w:sz w:val="14"/>
                                <w:szCs w:val="16"/>
                              </w:rPr>
                              <w:t>DRONISEP</w:t>
                            </w:r>
                            <w:r w:rsidRPr="00CF02F6">
                              <w:rPr>
                                <w:rFonts w:ascii="Arial" w:hAnsi="Arial" w:cs="Arial"/>
                                <w:sz w:val="14"/>
                                <w:szCs w:val="16"/>
                                <w:lang w:val="en-GB"/>
                              </w:rPr>
                              <w:t xml:space="preserve"> </w:t>
                            </w:r>
                          </w:p>
                        </w:tc>
                      </w:tr>
                      <w:tr w:rsidR="001109C3" w:rsidRPr="00CF02F6" w14:paraId="0C727051" w14:textId="77777777" w:rsidTr="001109C3">
                        <w:trPr>
                          <w:trHeight w:val="227"/>
                        </w:trPr>
                        <w:tc>
                          <w:tcPr>
                            <w:tcW w:w="283" w:type="dxa"/>
                            <w:shd w:val="clear" w:color="auto" w:fill="FFFFFF" w:themeFill="background1"/>
                            <w:vAlign w:val="center"/>
                          </w:tcPr>
                          <w:p w14:paraId="5DFC680E"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3730BD2C"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shd w:val="clear" w:color="auto" w:fill="FFFFFF" w:themeFill="background1"/>
                            <w:vAlign w:val="center"/>
                          </w:tcPr>
                          <w:p w14:paraId="63D623E3"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292BB2AD" w14:textId="77777777" w:rsidR="001109C3" w:rsidRPr="00CF02F6" w:rsidRDefault="001109C3" w:rsidP="001109C3">
                            <w:pPr>
                              <w:autoSpaceDE w:val="0"/>
                              <w:autoSpaceDN w:val="0"/>
                              <w:adjustRightInd w:val="0"/>
                              <w:rPr>
                                <w:rFonts w:ascii="Arial" w:hAnsi="Arial" w:cs="Arial"/>
                                <w:sz w:val="14"/>
                                <w:szCs w:val="16"/>
                              </w:rPr>
                            </w:pPr>
                            <w:r w:rsidRPr="00CF02F6">
                              <w:rPr>
                                <w:rFonts w:ascii="Arial" w:hAnsi="Arial" w:cs="Arial"/>
                                <w:sz w:val="14"/>
                                <w:szCs w:val="16"/>
                                <w:lang w:val="en-GB"/>
                              </w:rPr>
                              <w:t>INS HEA</w:t>
                            </w:r>
                          </w:p>
                        </w:tc>
                      </w:tr>
                      <w:tr w:rsidR="001109C3" w:rsidRPr="00CF02F6" w14:paraId="4BB31948" w14:textId="77777777" w:rsidTr="001109C3">
                        <w:trPr>
                          <w:trHeight w:val="227"/>
                        </w:trPr>
                        <w:tc>
                          <w:tcPr>
                            <w:tcW w:w="283" w:type="dxa"/>
                            <w:shd w:val="clear" w:color="auto" w:fill="FFFFFF" w:themeFill="background1"/>
                            <w:vAlign w:val="center"/>
                          </w:tcPr>
                          <w:p w14:paraId="1D4B8242"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74D0E59B"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shd w:val="clear" w:color="auto" w:fill="FFFFFF" w:themeFill="background1"/>
                            <w:vAlign w:val="center"/>
                          </w:tcPr>
                          <w:p w14:paraId="0D055E07"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21F4E99E" w14:textId="77777777" w:rsidR="001109C3" w:rsidRPr="00CF02F6" w:rsidRDefault="001109C3" w:rsidP="001109C3">
                            <w:pPr>
                              <w:autoSpaceDE w:val="0"/>
                              <w:autoSpaceDN w:val="0"/>
                              <w:adjustRightInd w:val="0"/>
                              <w:rPr>
                                <w:rFonts w:ascii="Arial" w:hAnsi="Arial" w:cs="Arial"/>
                                <w:sz w:val="14"/>
                                <w:szCs w:val="16"/>
                              </w:rPr>
                            </w:pPr>
                            <w:r w:rsidRPr="00CF02F6">
                              <w:rPr>
                                <w:rFonts w:ascii="Arial" w:hAnsi="Arial" w:cs="Arial"/>
                                <w:sz w:val="14"/>
                                <w:szCs w:val="16"/>
                                <w:lang w:val="nl-NL"/>
                              </w:rPr>
                              <w:t>IN</w:t>
                            </w:r>
                            <w:r>
                              <w:rPr>
                                <w:rFonts w:ascii="Arial" w:hAnsi="Arial" w:cs="Arial"/>
                                <w:sz w:val="14"/>
                                <w:szCs w:val="16"/>
                                <w:lang w:val="nl-NL"/>
                              </w:rPr>
                              <w:t>J</w:t>
                            </w:r>
                            <w:r w:rsidRPr="00CF02F6">
                              <w:rPr>
                                <w:rFonts w:ascii="Arial" w:hAnsi="Arial" w:cs="Arial"/>
                                <w:sz w:val="14"/>
                                <w:szCs w:val="16"/>
                                <w:lang w:val="nl-NL"/>
                              </w:rPr>
                              <w:t>EP</w:t>
                            </w:r>
                          </w:p>
                        </w:tc>
                      </w:tr>
                      <w:tr w:rsidR="001109C3" w:rsidRPr="00CF02F6" w14:paraId="081E9627" w14:textId="77777777" w:rsidTr="001109C3">
                        <w:trPr>
                          <w:trHeight w:val="227"/>
                        </w:trPr>
                        <w:tc>
                          <w:tcPr>
                            <w:tcW w:w="283" w:type="dxa"/>
                            <w:shd w:val="clear" w:color="auto" w:fill="FFFFFF" w:themeFill="background1"/>
                            <w:vAlign w:val="center"/>
                          </w:tcPr>
                          <w:p w14:paraId="30DDB28D"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4417AB6E"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shd w:val="clear" w:color="auto" w:fill="FFFFFF" w:themeFill="background1"/>
                            <w:vAlign w:val="center"/>
                          </w:tcPr>
                          <w:p w14:paraId="5B187D7E"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55931F24" w14:textId="77777777" w:rsidR="001109C3" w:rsidRPr="00CF02F6" w:rsidRDefault="001109C3" w:rsidP="001109C3">
                            <w:pPr>
                              <w:autoSpaceDE w:val="0"/>
                              <w:autoSpaceDN w:val="0"/>
                              <w:adjustRightInd w:val="0"/>
                              <w:rPr>
                                <w:rFonts w:ascii="Arial" w:hAnsi="Arial" w:cs="Arial"/>
                                <w:sz w:val="14"/>
                                <w:szCs w:val="16"/>
                              </w:rPr>
                            </w:pPr>
                            <w:r w:rsidRPr="00CF02F6">
                              <w:rPr>
                                <w:rFonts w:ascii="Arial" w:hAnsi="Arial" w:cs="Arial"/>
                                <w:sz w:val="14"/>
                                <w:szCs w:val="16"/>
                              </w:rPr>
                              <w:t>SIEC</w:t>
                            </w:r>
                          </w:p>
                        </w:tc>
                      </w:tr>
                      <w:tr w:rsidR="001109C3" w:rsidRPr="00CF02F6" w14:paraId="1D97604E" w14:textId="77777777" w:rsidTr="001109C3">
                        <w:trPr>
                          <w:trHeight w:val="227"/>
                        </w:trPr>
                        <w:tc>
                          <w:tcPr>
                            <w:tcW w:w="283" w:type="dxa"/>
                            <w:shd w:val="clear" w:color="auto" w:fill="FFFFFF" w:themeFill="background1"/>
                            <w:vAlign w:val="center"/>
                          </w:tcPr>
                          <w:p w14:paraId="18730321"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14:paraId="0F4BBBDE" w14:textId="77777777" w:rsidR="001109C3" w:rsidRPr="00044CF6" w:rsidRDefault="001109C3" w:rsidP="001109C3">
                            <w:pPr>
                              <w:autoSpaceDE w:val="0"/>
                              <w:autoSpaceDN w:val="0"/>
                              <w:adjustRightInd w:val="0"/>
                              <w:rPr>
                                <w:rFonts w:ascii="Arial" w:hAnsi="Arial" w:cs="Arial"/>
                                <w:sz w:val="14"/>
                                <w:szCs w:val="16"/>
                              </w:rPr>
                            </w:pPr>
                            <w:r w:rsidRPr="00CF02F6">
                              <w:rPr>
                                <w:rFonts w:ascii="Arial" w:hAnsi="Arial" w:cs="Arial"/>
                                <w:sz w:val="14"/>
                                <w:szCs w:val="16"/>
                              </w:rPr>
                              <w:t>Collèges</w:t>
                            </w:r>
                            <w:r>
                              <w:rPr>
                                <w:rFonts w:ascii="Arial" w:hAnsi="Arial" w:cs="Arial"/>
                                <w:sz w:val="14"/>
                                <w:szCs w:val="16"/>
                              </w:rPr>
                              <w:t xml:space="preserve"> </w:t>
                            </w:r>
                          </w:p>
                        </w:tc>
                        <w:tc>
                          <w:tcPr>
                            <w:tcW w:w="284" w:type="dxa"/>
                            <w:shd w:val="clear" w:color="auto" w:fill="FFFFFF" w:themeFill="background1"/>
                            <w:vAlign w:val="center"/>
                          </w:tcPr>
                          <w:p w14:paraId="6772F3EF"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4005122F" w14:textId="77777777" w:rsidR="001109C3" w:rsidRPr="00A82BE3"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lang w:val="en-GB"/>
                              </w:rPr>
                              <w:t>UNSS</w:t>
                            </w:r>
                          </w:p>
                        </w:tc>
                      </w:tr>
                      <w:tr w:rsidR="001109C3" w:rsidRPr="00CF02F6" w14:paraId="1F2884E2" w14:textId="77777777" w:rsidTr="001109C3">
                        <w:trPr>
                          <w:trHeight w:val="227"/>
                        </w:trPr>
                        <w:tc>
                          <w:tcPr>
                            <w:tcW w:w="283" w:type="dxa"/>
                            <w:shd w:val="clear" w:color="auto" w:fill="FFFFFF" w:themeFill="background1"/>
                            <w:vAlign w:val="center"/>
                          </w:tcPr>
                          <w:p w14:paraId="535651E6"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3190BBEC" w14:textId="77777777" w:rsidR="001109C3" w:rsidRPr="00A82BE3"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vMerge w:val="restart"/>
                            <w:shd w:val="clear" w:color="auto" w:fill="FFFFFF" w:themeFill="background1"/>
                            <w:vAlign w:val="center"/>
                          </w:tcPr>
                          <w:p w14:paraId="18861EA2"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Merge w:val="restart"/>
                            <w:vAlign w:val="center"/>
                          </w:tcPr>
                          <w:p w14:paraId="6C51F4C8" w14:textId="77777777" w:rsidR="001109C3" w:rsidRPr="00A82BE3" w:rsidRDefault="001109C3" w:rsidP="001109C3">
                            <w:pPr>
                              <w:autoSpaceDE w:val="0"/>
                              <w:autoSpaceDN w:val="0"/>
                              <w:adjustRightInd w:val="0"/>
                              <w:ind w:left="56"/>
                              <w:rPr>
                                <w:rFonts w:ascii="Arial" w:hAnsi="Arial" w:cs="Arial"/>
                                <w:sz w:val="14"/>
                                <w:szCs w:val="16"/>
                                <w:lang w:val="de-DE"/>
                              </w:rPr>
                            </w:pPr>
                            <w:r w:rsidRPr="00CF02F6">
                              <w:rPr>
                                <w:rFonts w:ascii="Arial" w:hAnsi="Arial" w:cs="Arial"/>
                                <w:sz w:val="14"/>
                                <w:szCs w:val="16"/>
                              </w:rPr>
                              <w:t>Représentants des Personnels</w:t>
                            </w:r>
                            <w:r>
                              <w:rPr>
                                <w:rFonts w:ascii="Arial" w:hAnsi="Arial" w:cs="Arial"/>
                                <w:sz w:val="14"/>
                                <w:szCs w:val="16"/>
                              </w:rPr>
                              <w:t>, 1</w:t>
                            </w:r>
                            <w:r w:rsidRPr="00790070">
                              <w:rPr>
                                <w:rFonts w:ascii="Arial" w:hAnsi="Arial" w:cs="Arial"/>
                                <w:sz w:val="14"/>
                                <w:szCs w:val="16"/>
                                <w:vertAlign w:val="superscript"/>
                              </w:rPr>
                              <w:t>er</w:t>
                            </w:r>
                            <w:r>
                              <w:rPr>
                                <w:rFonts w:ascii="Arial" w:hAnsi="Arial" w:cs="Arial"/>
                                <w:sz w:val="14"/>
                                <w:szCs w:val="16"/>
                              </w:rPr>
                              <w:t xml:space="preserve"> degré</w:t>
                            </w:r>
                          </w:p>
                        </w:tc>
                      </w:tr>
                      <w:tr w:rsidR="001109C3" w:rsidRPr="00CF02F6" w14:paraId="6608C5C4" w14:textId="77777777" w:rsidTr="001109C3">
                        <w:trPr>
                          <w:trHeight w:val="227"/>
                        </w:trPr>
                        <w:tc>
                          <w:tcPr>
                            <w:tcW w:w="283" w:type="dxa"/>
                            <w:shd w:val="clear" w:color="auto" w:fill="FFFFFF" w:themeFill="background1"/>
                            <w:vAlign w:val="center"/>
                          </w:tcPr>
                          <w:p w14:paraId="707E9F0D"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44A8A477"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vMerge/>
                            <w:shd w:val="clear" w:color="auto" w:fill="FFFFFF" w:themeFill="background1"/>
                            <w:vAlign w:val="center"/>
                          </w:tcPr>
                          <w:p w14:paraId="14BA550E"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Merge/>
                            <w:vAlign w:val="center"/>
                          </w:tcPr>
                          <w:p w14:paraId="4B5DBC2C" w14:textId="77777777" w:rsidR="001109C3" w:rsidRPr="00CF02F6" w:rsidRDefault="001109C3" w:rsidP="001109C3">
                            <w:pPr>
                              <w:autoSpaceDE w:val="0"/>
                              <w:autoSpaceDN w:val="0"/>
                              <w:adjustRightInd w:val="0"/>
                              <w:ind w:left="170"/>
                              <w:rPr>
                                <w:rFonts w:ascii="Arial" w:hAnsi="Arial" w:cs="Arial"/>
                                <w:sz w:val="14"/>
                                <w:szCs w:val="16"/>
                                <w:lang w:val="de-DE"/>
                              </w:rPr>
                            </w:pPr>
                          </w:p>
                        </w:tc>
                      </w:tr>
                      <w:tr w:rsidR="001109C3" w:rsidRPr="00CF02F6" w14:paraId="3FE2C351" w14:textId="77777777" w:rsidTr="001109C3">
                        <w:trPr>
                          <w:trHeight w:val="227"/>
                        </w:trPr>
                        <w:tc>
                          <w:tcPr>
                            <w:tcW w:w="283" w:type="dxa"/>
                            <w:shd w:val="clear" w:color="auto" w:fill="FFFFFF" w:themeFill="background1"/>
                            <w:vAlign w:val="center"/>
                          </w:tcPr>
                          <w:p w14:paraId="7997CB9D"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4F6B36F4"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shd w:val="clear" w:color="auto" w:fill="FFFFFF" w:themeFill="background1"/>
                            <w:vAlign w:val="center"/>
                          </w:tcPr>
                          <w:p w14:paraId="5F27FE4A"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1C5339F2"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r>
                      <w:tr w:rsidR="001109C3" w:rsidRPr="00CF02F6" w14:paraId="014960D9" w14:textId="77777777" w:rsidTr="001109C3">
                        <w:trPr>
                          <w:trHeight w:val="227"/>
                        </w:trPr>
                        <w:tc>
                          <w:tcPr>
                            <w:tcW w:w="283" w:type="dxa"/>
                            <w:shd w:val="clear" w:color="auto" w:fill="FFFFFF" w:themeFill="background1"/>
                            <w:vAlign w:val="center"/>
                          </w:tcPr>
                          <w:p w14:paraId="796BE26C"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3ADA4DEF"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shd w:val="clear" w:color="auto" w:fill="FFFFFF" w:themeFill="background1"/>
                            <w:vAlign w:val="center"/>
                          </w:tcPr>
                          <w:p w14:paraId="63EC97AC"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06839720" w14:textId="77777777" w:rsidR="001109C3" w:rsidRPr="00A82BE3"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r>
                      <w:tr w:rsidR="001109C3" w:rsidRPr="00CF02F6" w14:paraId="7CB12757" w14:textId="77777777" w:rsidTr="001109C3">
                        <w:trPr>
                          <w:trHeight w:val="227"/>
                        </w:trPr>
                        <w:tc>
                          <w:tcPr>
                            <w:tcW w:w="283" w:type="dxa"/>
                            <w:shd w:val="clear" w:color="auto" w:fill="FFFFFF" w:themeFill="background1"/>
                            <w:vAlign w:val="center"/>
                          </w:tcPr>
                          <w:p w14:paraId="77151D7A"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14:paraId="0018B774" w14:textId="77777777" w:rsidR="001109C3" w:rsidRPr="00A82BE3" w:rsidRDefault="001109C3" w:rsidP="001109C3">
                            <w:pPr>
                              <w:autoSpaceDE w:val="0"/>
                              <w:autoSpaceDN w:val="0"/>
                              <w:adjustRightInd w:val="0"/>
                              <w:rPr>
                                <w:rFonts w:ascii="Arial" w:hAnsi="Arial" w:cs="Arial"/>
                                <w:sz w:val="14"/>
                                <w:szCs w:val="16"/>
                              </w:rPr>
                            </w:pPr>
                            <w:r>
                              <w:rPr>
                                <w:rFonts w:ascii="Arial" w:hAnsi="Arial" w:cs="Arial"/>
                                <w:sz w:val="14"/>
                                <w:szCs w:val="16"/>
                              </w:rPr>
                              <w:t>Écoles</w:t>
                            </w:r>
                          </w:p>
                        </w:tc>
                        <w:tc>
                          <w:tcPr>
                            <w:tcW w:w="284" w:type="dxa"/>
                            <w:shd w:val="clear" w:color="auto" w:fill="FFFFFF" w:themeFill="background1"/>
                            <w:vAlign w:val="center"/>
                          </w:tcPr>
                          <w:p w14:paraId="4F428BF8"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47009717"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r>
                      <w:tr w:rsidR="001109C3" w:rsidRPr="00CF02F6" w14:paraId="4CEE7C1B" w14:textId="77777777" w:rsidTr="001109C3">
                        <w:trPr>
                          <w:trHeight w:val="227"/>
                        </w:trPr>
                        <w:tc>
                          <w:tcPr>
                            <w:tcW w:w="283" w:type="dxa"/>
                            <w:shd w:val="clear" w:color="auto" w:fill="FFFFFF" w:themeFill="background1"/>
                            <w:vAlign w:val="center"/>
                          </w:tcPr>
                          <w:p w14:paraId="333F3A94"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1BB710EA" w14:textId="77777777" w:rsidR="001109C3" w:rsidRPr="00A82BE3"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shd w:val="clear" w:color="auto" w:fill="FFFFFF" w:themeFill="background1"/>
                            <w:vAlign w:val="center"/>
                          </w:tcPr>
                          <w:p w14:paraId="5910AFFB"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703C1B41" w14:textId="77777777" w:rsidR="001109C3" w:rsidRPr="00CF02F6" w:rsidRDefault="001109C3" w:rsidP="001109C3">
                            <w:pPr>
                              <w:autoSpaceDE w:val="0"/>
                              <w:autoSpaceDN w:val="0"/>
                              <w:adjustRightInd w:val="0"/>
                              <w:ind w:left="170"/>
                              <w:rPr>
                                <w:rFonts w:ascii="Arial" w:hAnsi="Arial" w:cs="Arial"/>
                                <w:sz w:val="14"/>
                                <w:szCs w:val="16"/>
                                <w:lang w:val="de-DE"/>
                              </w:rPr>
                            </w:pPr>
                            <w:r w:rsidRPr="00624F29">
                              <w:rPr>
                                <w:rFonts w:ascii="Arial" w:hAnsi="Arial" w:cs="Arial"/>
                                <w:sz w:val="14"/>
                                <w:szCs w:val="16"/>
                              </w:rPr>
                              <w:t>95</w:t>
                            </w:r>
                          </w:p>
                        </w:tc>
                      </w:tr>
                      <w:tr w:rsidR="001109C3" w:rsidRPr="00CF02F6" w14:paraId="58273A02" w14:textId="77777777" w:rsidTr="001109C3">
                        <w:trPr>
                          <w:trHeight w:val="227"/>
                        </w:trPr>
                        <w:tc>
                          <w:tcPr>
                            <w:tcW w:w="283" w:type="dxa"/>
                            <w:shd w:val="clear" w:color="auto" w:fill="FFFFFF" w:themeFill="background1"/>
                            <w:vAlign w:val="center"/>
                          </w:tcPr>
                          <w:p w14:paraId="741BFC6F"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70B02C5A"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vMerge w:val="restart"/>
                            <w:shd w:val="clear" w:color="auto" w:fill="FFFFFF" w:themeFill="background1"/>
                            <w:vAlign w:val="center"/>
                          </w:tcPr>
                          <w:p w14:paraId="31A2669E"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Merge w:val="restart"/>
                            <w:vAlign w:val="center"/>
                          </w:tcPr>
                          <w:p w14:paraId="3E4780DB" w14:textId="77777777" w:rsidR="001109C3" w:rsidRPr="00CF02F6"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rPr>
                              <w:t>Représentants des Personnels</w:t>
                            </w:r>
                            <w:r>
                              <w:rPr>
                                <w:rFonts w:ascii="Arial" w:hAnsi="Arial" w:cs="Arial"/>
                                <w:sz w:val="14"/>
                                <w:szCs w:val="16"/>
                              </w:rPr>
                              <w:t>, 2nd degré</w:t>
                            </w:r>
                          </w:p>
                        </w:tc>
                      </w:tr>
                      <w:tr w:rsidR="001109C3" w:rsidRPr="00CF02F6" w14:paraId="48B70131" w14:textId="77777777" w:rsidTr="001109C3">
                        <w:trPr>
                          <w:trHeight w:val="227"/>
                        </w:trPr>
                        <w:tc>
                          <w:tcPr>
                            <w:tcW w:w="283" w:type="dxa"/>
                            <w:shd w:val="clear" w:color="auto" w:fill="FFFFFF" w:themeFill="background1"/>
                            <w:vAlign w:val="center"/>
                          </w:tcPr>
                          <w:p w14:paraId="73E94081"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565C96A3"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vMerge/>
                            <w:shd w:val="clear" w:color="auto" w:fill="FFFFFF" w:themeFill="background1"/>
                            <w:vAlign w:val="center"/>
                          </w:tcPr>
                          <w:p w14:paraId="390BDC22"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Merge/>
                            <w:vAlign w:val="center"/>
                          </w:tcPr>
                          <w:p w14:paraId="1708D3EE" w14:textId="77777777" w:rsidR="001109C3" w:rsidRPr="00CF02F6" w:rsidRDefault="001109C3" w:rsidP="001109C3">
                            <w:pPr>
                              <w:autoSpaceDE w:val="0"/>
                              <w:autoSpaceDN w:val="0"/>
                              <w:adjustRightInd w:val="0"/>
                              <w:ind w:left="170"/>
                              <w:rPr>
                                <w:rFonts w:ascii="Arial" w:hAnsi="Arial" w:cs="Arial"/>
                                <w:sz w:val="14"/>
                                <w:szCs w:val="16"/>
                                <w:lang w:val="de-DE"/>
                              </w:rPr>
                            </w:pPr>
                          </w:p>
                        </w:tc>
                      </w:tr>
                      <w:tr w:rsidR="001109C3" w:rsidRPr="00CF02F6" w14:paraId="3D92B5DF" w14:textId="77777777" w:rsidTr="001109C3">
                        <w:trPr>
                          <w:trHeight w:val="227"/>
                        </w:trPr>
                        <w:tc>
                          <w:tcPr>
                            <w:tcW w:w="283" w:type="dxa"/>
                            <w:shd w:val="clear" w:color="auto" w:fill="FFFFFF" w:themeFill="background1"/>
                            <w:vAlign w:val="center"/>
                          </w:tcPr>
                          <w:p w14:paraId="2FB58354"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617BEEC7"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vMerge w:val="restart"/>
                            <w:shd w:val="clear" w:color="auto" w:fill="FFFFFF" w:themeFill="background1"/>
                            <w:vAlign w:val="center"/>
                          </w:tcPr>
                          <w:p w14:paraId="6A842A26"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Merge w:val="restart"/>
                            <w:vAlign w:val="center"/>
                          </w:tcPr>
                          <w:p w14:paraId="6B51D62F" w14:textId="77777777" w:rsidR="001109C3" w:rsidRPr="00A82BE3" w:rsidRDefault="001109C3" w:rsidP="001109C3">
                            <w:pPr>
                              <w:autoSpaceDE w:val="0"/>
                              <w:autoSpaceDN w:val="0"/>
                              <w:adjustRightInd w:val="0"/>
                              <w:rPr>
                                <w:rFonts w:ascii="Arial" w:hAnsi="Arial" w:cs="Arial"/>
                                <w:sz w:val="14"/>
                                <w:szCs w:val="16"/>
                                <w:lang w:val="de-DE"/>
                              </w:rPr>
                            </w:pPr>
                            <w:r w:rsidRPr="00790070">
                              <w:rPr>
                                <w:rFonts w:ascii="Arial" w:hAnsi="Arial" w:cs="Arial"/>
                                <w:sz w:val="14"/>
                                <w:szCs w:val="16"/>
                              </w:rPr>
                              <w:t>Associations de parents d’élèves académiques</w:t>
                            </w:r>
                          </w:p>
                        </w:tc>
                      </w:tr>
                      <w:tr w:rsidR="001109C3" w:rsidRPr="00CF02F6" w14:paraId="3FDCBEF8" w14:textId="77777777" w:rsidTr="001109C3">
                        <w:trPr>
                          <w:trHeight w:val="227"/>
                        </w:trPr>
                        <w:tc>
                          <w:tcPr>
                            <w:tcW w:w="283" w:type="dxa"/>
                            <w:shd w:val="clear" w:color="auto" w:fill="FFFFFF" w:themeFill="background1"/>
                            <w:vAlign w:val="center"/>
                          </w:tcPr>
                          <w:p w14:paraId="4057FBF6"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14:paraId="0A69DEF1" w14:textId="77777777" w:rsidR="001109C3" w:rsidRPr="00CF02F6"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rPr>
                              <w:t>É</w:t>
                            </w:r>
                            <w:r>
                              <w:rPr>
                                <w:rFonts w:ascii="Arial" w:hAnsi="Arial" w:cs="Arial"/>
                                <w:sz w:val="14"/>
                                <w:szCs w:val="16"/>
                              </w:rPr>
                              <w:t>coles privées</w:t>
                            </w:r>
                          </w:p>
                        </w:tc>
                        <w:tc>
                          <w:tcPr>
                            <w:tcW w:w="284" w:type="dxa"/>
                            <w:vMerge/>
                            <w:shd w:val="clear" w:color="auto" w:fill="FFFFFF" w:themeFill="background1"/>
                            <w:vAlign w:val="center"/>
                          </w:tcPr>
                          <w:p w14:paraId="1A9A7D79"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Merge/>
                            <w:vAlign w:val="center"/>
                          </w:tcPr>
                          <w:p w14:paraId="33CC4E18" w14:textId="77777777" w:rsidR="001109C3" w:rsidRPr="00A82BE3" w:rsidRDefault="001109C3" w:rsidP="001109C3">
                            <w:pPr>
                              <w:autoSpaceDE w:val="0"/>
                              <w:autoSpaceDN w:val="0"/>
                              <w:adjustRightInd w:val="0"/>
                              <w:ind w:left="170"/>
                              <w:rPr>
                                <w:rFonts w:ascii="Arial" w:hAnsi="Arial" w:cs="Arial"/>
                                <w:sz w:val="14"/>
                                <w:szCs w:val="16"/>
                                <w:lang w:val="de-DE"/>
                              </w:rPr>
                            </w:pPr>
                          </w:p>
                        </w:tc>
                      </w:tr>
                      <w:tr w:rsidR="001109C3" w:rsidRPr="00CF02F6" w14:paraId="0D1B3172" w14:textId="77777777" w:rsidTr="001109C3">
                        <w:trPr>
                          <w:trHeight w:val="227"/>
                        </w:trPr>
                        <w:tc>
                          <w:tcPr>
                            <w:tcW w:w="283" w:type="dxa"/>
                            <w:shd w:val="clear" w:color="auto" w:fill="FFFFFF" w:themeFill="background1"/>
                            <w:vAlign w:val="center"/>
                          </w:tcPr>
                          <w:p w14:paraId="1296F82E"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14:paraId="44BBA625" w14:textId="77777777" w:rsidR="001109C3" w:rsidRPr="00CF02F6" w:rsidRDefault="001109C3" w:rsidP="001109C3">
                            <w:pPr>
                              <w:autoSpaceDE w:val="0"/>
                              <w:autoSpaceDN w:val="0"/>
                              <w:adjustRightInd w:val="0"/>
                              <w:rPr>
                                <w:rFonts w:ascii="Arial" w:hAnsi="Arial" w:cs="Arial"/>
                                <w:sz w:val="14"/>
                                <w:szCs w:val="16"/>
                              </w:rPr>
                            </w:pPr>
                            <w:r>
                              <w:rPr>
                                <w:rFonts w:ascii="Arial" w:hAnsi="Arial" w:cs="Arial"/>
                                <w:sz w:val="14"/>
                                <w:szCs w:val="16"/>
                              </w:rPr>
                              <w:t>Collèges privés</w:t>
                            </w:r>
                          </w:p>
                        </w:tc>
                        <w:tc>
                          <w:tcPr>
                            <w:tcW w:w="284" w:type="dxa"/>
                            <w:shd w:val="clear" w:color="auto" w:fill="FFFFFF" w:themeFill="background1"/>
                            <w:vAlign w:val="center"/>
                          </w:tcPr>
                          <w:p w14:paraId="6DE1C470"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0939E537" w14:textId="77777777" w:rsidR="001109C3" w:rsidRPr="00A82BE3"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r>
                      <w:tr w:rsidR="001109C3" w:rsidRPr="00CF02F6" w14:paraId="1D330C9D" w14:textId="77777777" w:rsidTr="001109C3">
                        <w:trPr>
                          <w:trHeight w:val="227"/>
                        </w:trPr>
                        <w:tc>
                          <w:tcPr>
                            <w:tcW w:w="283" w:type="dxa"/>
                            <w:shd w:val="clear" w:color="auto" w:fill="FFFFFF" w:themeFill="background1"/>
                            <w:vAlign w:val="center"/>
                          </w:tcPr>
                          <w:p w14:paraId="67449A4F"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14:paraId="4DE0B5DF" w14:textId="77777777" w:rsidR="001109C3" w:rsidRPr="00CF02F6" w:rsidRDefault="001109C3" w:rsidP="001109C3">
                            <w:pPr>
                              <w:autoSpaceDE w:val="0"/>
                              <w:autoSpaceDN w:val="0"/>
                              <w:adjustRightInd w:val="0"/>
                              <w:rPr>
                                <w:rFonts w:ascii="Arial" w:hAnsi="Arial" w:cs="Arial"/>
                                <w:sz w:val="14"/>
                                <w:szCs w:val="16"/>
                              </w:rPr>
                            </w:pPr>
                            <w:r>
                              <w:rPr>
                                <w:rFonts w:ascii="Arial" w:hAnsi="Arial" w:cs="Arial"/>
                                <w:sz w:val="14"/>
                                <w:szCs w:val="16"/>
                              </w:rPr>
                              <w:t>Lycées privés</w:t>
                            </w:r>
                          </w:p>
                        </w:tc>
                        <w:tc>
                          <w:tcPr>
                            <w:tcW w:w="284" w:type="dxa"/>
                            <w:shd w:val="clear" w:color="auto" w:fill="FFFFFF" w:themeFill="background1"/>
                            <w:vAlign w:val="center"/>
                          </w:tcPr>
                          <w:p w14:paraId="40ADF870"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6D20C504"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r>
                      <w:tr w:rsidR="001109C3" w:rsidRPr="00CF02F6" w14:paraId="4450B3CB" w14:textId="77777777" w:rsidTr="001109C3">
                        <w:trPr>
                          <w:trHeight w:val="227"/>
                        </w:trPr>
                        <w:tc>
                          <w:tcPr>
                            <w:tcW w:w="283" w:type="dxa"/>
                            <w:shd w:val="clear" w:color="auto" w:fill="FFFFFF" w:themeFill="background1"/>
                            <w:vAlign w:val="center"/>
                          </w:tcPr>
                          <w:p w14:paraId="4A7794B6"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6890F45D" w14:textId="77777777" w:rsidR="001109C3" w:rsidRPr="00A82BE3"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lang w:val="de-DE"/>
                              </w:rPr>
                              <w:t>MELH</w:t>
                            </w:r>
                          </w:p>
                        </w:tc>
                        <w:tc>
                          <w:tcPr>
                            <w:tcW w:w="284" w:type="dxa"/>
                            <w:shd w:val="clear" w:color="auto" w:fill="FFFFFF" w:themeFill="background1"/>
                            <w:vAlign w:val="center"/>
                          </w:tcPr>
                          <w:p w14:paraId="1BFB835B"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1AEAFF4C" w14:textId="77777777" w:rsidR="001109C3" w:rsidRPr="00CF02F6" w:rsidRDefault="001109C3" w:rsidP="001109C3">
                            <w:pPr>
                              <w:autoSpaceDE w:val="0"/>
                              <w:autoSpaceDN w:val="0"/>
                              <w:adjustRightInd w:val="0"/>
                              <w:ind w:left="170"/>
                              <w:rPr>
                                <w:rFonts w:ascii="Arial" w:hAnsi="Arial" w:cs="Arial"/>
                                <w:sz w:val="14"/>
                                <w:szCs w:val="16"/>
                              </w:rPr>
                            </w:pPr>
                            <w:r w:rsidRPr="00A82BE3">
                              <w:rPr>
                                <w:rFonts w:ascii="Arial" w:hAnsi="Arial" w:cs="Arial"/>
                                <w:sz w:val="14"/>
                                <w:szCs w:val="16"/>
                                <w:lang w:val="en-GB"/>
                              </w:rPr>
                              <w:t>92</w:t>
                            </w:r>
                          </w:p>
                        </w:tc>
                      </w:tr>
                      <w:tr w:rsidR="001109C3" w:rsidRPr="00CF02F6" w14:paraId="34266F3B" w14:textId="77777777" w:rsidTr="001109C3">
                        <w:trPr>
                          <w:trHeight w:val="227"/>
                        </w:trPr>
                        <w:tc>
                          <w:tcPr>
                            <w:tcW w:w="283" w:type="dxa"/>
                            <w:shd w:val="clear" w:color="auto" w:fill="FFFFFF" w:themeFill="background1"/>
                            <w:vAlign w:val="center"/>
                          </w:tcPr>
                          <w:p w14:paraId="670E3A86"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27E82755" w14:textId="77777777" w:rsidR="001109C3" w:rsidRPr="00CF02F6"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lang w:val="de-DE"/>
                              </w:rPr>
                              <w:t>LYCEE MILITAIRE</w:t>
                            </w:r>
                          </w:p>
                        </w:tc>
                        <w:tc>
                          <w:tcPr>
                            <w:tcW w:w="284" w:type="dxa"/>
                            <w:shd w:val="clear" w:color="auto" w:fill="FFFFFF" w:themeFill="background1"/>
                            <w:vAlign w:val="center"/>
                          </w:tcPr>
                          <w:p w14:paraId="1039BD00" w14:textId="77777777" w:rsidR="001109C3" w:rsidRPr="00CF02F6" w:rsidRDefault="001109C3" w:rsidP="001109C3">
                            <w:pPr>
                              <w:autoSpaceDE w:val="0"/>
                              <w:autoSpaceDN w:val="0"/>
                              <w:adjustRightInd w:val="0"/>
                              <w:jc w:val="center"/>
                              <w:rPr>
                                <w:rFonts w:ascii="Arial" w:hAnsi="Arial" w:cs="Arial"/>
                                <w:sz w:val="14"/>
                                <w:szCs w:val="16"/>
                                <w:lang w:val="de-DE"/>
                              </w:rPr>
                            </w:pPr>
                          </w:p>
                        </w:tc>
                        <w:tc>
                          <w:tcPr>
                            <w:tcW w:w="1331" w:type="dxa"/>
                            <w:vAlign w:val="center"/>
                          </w:tcPr>
                          <w:p w14:paraId="121469AB" w14:textId="77777777" w:rsidR="001109C3" w:rsidRPr="00CF02F6" w:rsidRDefault="001109C3" w:rsidP="001109C3">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r>
                      <w:tr w:rsidR="001109C3" w:rsidRPr="00CF02F6" w14:paraId="2959297C" w14:textId="77777777" w:rsidTr="001109C3">
                        <w:trPr>
                          <w:trHeight w:val="227"/>
                        </w:trPr>
                        <w:tc>
                          <w:tcPr>
                            <w:tcW w:w="283" w:type="dxa"/>
                            <w:shd w:val="clear" w:color="auto" w:fill="FFFFFF" w:themeFill="background1"/>
                            <w:vAlign w:val="center"/>
                          </w:tcPr>
                          <w:p w14:paraId="4186076B" w14:textId="77777777" w:rsidR="001109C3" w:rsidRPr="00CF02F6" w:rsidRDefault="001109C3" w:rsidP="001109C3">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14:paraId="4DD77DAB" w14:textId="77777777" w:rsidR="001109C3" w:rsidRPr="00A82BE3" w:rsidRDefault="001109C3" w:rsidP="001109C3">
                            <w:pPr>
                              <w:autoSpaceDE w:val="0"/>
                              <w:autoSpaceDN w:val="0"/>
                              <w:adjustRightInd w:val="0"/>
                              <w:rPr>
                                <w:rFonts w:ascii="Arial" w:hAnsi="Arial" w:cs="Arial"/>
                                <w:sz w:val="14"/>
                                <w:szCs w:val="16"/>
                              </w:rPr>
                            </w:pPr>
                            <w:r>
                              <w:rPr>
                                <w:rFonts w:ascii="Arial" w:hAnsi="Arial" w:cs="Arial"/>
                                <w:sz w:val="14"/>
                                <w:szCs w:val="16"/>
                                <w:lang w:val="en-GB"/>
                              </w:rPr>
                              <w:t>EREA</w:t>
                            </w:r>
                          </w:p>
                        </w:tc>
                        <w:tc>
                          <w:tcPr>
                            <w:tcW w:w="1615" w:type="dxa"/>
                            <w:gridSpan w:val="2"/>
                            <w:vMerge w:val="restart"/>
                            <w:tcBorders>
                              <w:right w:val="nil"/>
                            </w:tcBorders>
                            <w:shd w:val="clear" w:color="auto" w:fill="FFFFFF" w:themeFill="background1"/>
                            <w:vAlign w:val="center"/>
                          </w:tcPr>
                          <w:p w14:paraId="5EFCF53E" w14:textId="77777777" w:rsidR="001109C3" w:rsidRPr="00CF02F6" w:rsidRDefault="001109C3" w:rsidP="001109C3">
                            <w:pPr>
                              <w:autoSpaceDE w:val="0"/>
                              <w:autoSpaceDN w:val="0"/>
                              <w:adjustRightInd w:val="0"/>
                              <w:ind w:left="170"/>
                              <w:rPr>
                                <w:rFonts w:ascii="Arial" w:hAnsi="Arial" w:cs="Arial"/>
                                <w:sz w:val="14"/>
                                <w:szCs w:val="16"/>
                              </w:rPr>
                            </w:pPr>
                          </w:p>
                        </w:tc>
                      </w:tr>
                      <w:tr w:rsidR="001109C3" w:rsidRPr="00CF02F6" w14:paraId="3ED27FFE" w14:textId="77777777" w:rsidTr="001109C3">
                        <w:trPr>
                          <w:trHeight w:val="227"/>
                        </w:trPr>
                        <w:tc>
                          <w:tcPr>
                            <w:tcW w:w="283" w:type="dxa"/>
                            <w:shd w:val="clear" w:color="auto" w:fill="FFFFFF" w:themeFill="background1"/>
                            <w:vAlign w:val="center"/>
                          </w:tcPr>
                          <w:p w14:paraId="5C994B58" w14:textId="77777777" w:rsidR="001109C3" w:rsidRPr="00CF02F6" w:rsidRDefault="001109C3" w:rsidP="001109C3">
                            <w:pPr>
                              <w:autoSpaceDE w:val="0"/>
                              <w:autoSpaceDN w:val="0"/>
                              <w:adjustRightInd w:val="0"/>
                              <w:jc w:val="center"/>
                              <w:rPr>
                                <w:rFonts w:ascii="Arial" w:hAnsi="Arial" w:cs="Arial"/>
                                <w:sz w:val="14"/>
                                <w:szCs w:val="16"/>
                              </w:rPr>
                            </w:pPr>
                          </w:p>
                        </w:tc>
                        <w:tc>
                          <w:tcPr>
                            <w:tcW w:w="1504" w:type="dxa"/>
                            <w:vAlign w:val="center"/>
                          </w:tcPr>
                          <w:p w14:paraId="7FEC4BE0" w14:textId="77777777" w:rsidR="001109C3" w:rsidRPr="00A82BE3" w:rsidRDefault="001109C3" w:rsidP="001109C3">
                            <w:pPr>
                              <w:autoSpaceDE w:val="0"/>
                              <w:autoSpaceDN w:val="0"/>
                              <w:adjustRightInd w:val="0"/>
                              <w:rPr>
                                <w:rFonts w:ascii="Arial" w:hAnsi="Arial" w:cs="Arial"/>
                                <w:sz w:val="14"/>
                                <w:szCs w:val="16"/>
                                <w:lang w:val="de-DE"/>
                              </w:rPr>
                            </w:pPr>
                            <w:r w:rsidRPr="00CF02F6">
                              <w:rPr>
                                <w:rFonts w:ascii="Arial" w:hAnsi="Arial" w:cs="Arial"/>
                                <w:sz w:val="14"/>
                                <w:szCs w:val="16"/>
                                <w:lang w:val="en-GB"/>
                              </w:rPr>
                              <w:t>ERPD</w:t>
                            </w:r>
                          </w:p>
                        </w:tc>
                        <w:tc>
                          <w:tcPr>
                            <w:tcW w:w="1615" w:type="dxa"/>
                            <w:gridSpan w:val="2"/>
                            <w:vMerge/>
                            <w:tcBorders>
                              <w:bottom w:val="nil"/>
                              <w:right w:val="nil"/>
                            </w:tcBorders>
                            <w:shd w:val="clear" w:color="auto" w:fill="FFFFFF" w:themeFill="background1"/>
                            <w:vAlign w:val="center"/>
                          </w:tcPr>
                          <w:p w14:paraId="2727D992" w14:textId="77777777" w:rsidR="001109C3" w:rsidRPr="00CF02F6" w:rsidRDefault="001109C3" w:rsidP="001109C3">
                            <w:pPr>
                              <w:autoSpaceDE w:val="0"/>
                              <w:autoSpaceDN w:val="0"/>
                              <w:adjustRightInd w:val="0"/>
                              <w:ind w:left="170"/>
                              <w:rPr>
                                <w:rFonts w:ascii="Arial" w:hAnsi="Arial" w:cs="Arial"/>
                                <w:sz w:val="14"/>
                                <w:szCs w:val="16"/>
                                <w:lang w:val="de-DE"/>
                              </w:rPr>
                            </w:pPr>
                          </w:p>
                        </w:tc>
                      </w:tr>
                    </w:tbl>
                    <w:p w14:paraId="2C8517D4" w14:textId="77777777" w:rsidR="001109C3" w:rsidRPr="00B0408A" w:rsidRDefault="001109C3" w:rsidP="001109C3">
                      <w:pPr>
                        <w:rPr>
                          <w:sz w:val="6"/>
                        </w:rPr>
                      </w:pPr>
                    </w:p>
                    <w:p w14:paraId="08EFF0B8" w14:textId="77777777" w:rsidR="001109C3" w:rsidRPr="003D18F9" w:rsidRDefault="001109C3" w:rsidP="001109C3">
                      <w:pPr>
                        <w:rPr>
                          <w:rFonts w:ascii="Arial" w:hAnsi="Arial" w:cs="Arial"/>
                          <w:b/>
                          <w:sz w:val="6"/>
                          <w:szCs w:val="18"/>
                        </w:rPr>
                      </w:pPr>
                    </w:p>
                    <w:p w14:paraId="77F26801" w14:textId="77777777" w:rsidR="00332DFE" w:rsidRPr="00236F6B" w:rsidRDefault="00332DFE" w:rsidP="00CF02F6">
                      <w:pPr>
                        <w:rPr>
                          <w:rFonts w:ascii="Arial" w:hAnsi="Arial" w:cs="Arial"/>
                          <w:b/>
                          <w:sz w:val="16"/>
                          <w:szCs w:val="18"/>
                        </w:rPr>
                      </w:pPr>
                      <w:r w:rsidRPr="00236F6B">
                        <w:rPr>
                          <w:rFonts w:ascii="Arial" w:hAnsi="Arial" w:cs="Arial"/>
                          <w:b/>
                          <w:sz w:val="16"/>
                          <w:szCs w:val="18"/>
                        </w:rPr>
                        <w:t>Nature du document :</w:t>
                      </w:r>
                    </w:p>
                    <w:p w14:paraId="298CF22A" w14:textId="77777777" w:rsidR="00CF02F6" w:rsidRPr="00236F6B" w:rsidRDefault="00332DFE" w:rsidP="00CF02F6">
                      <w:pPr>
                        <w:rPr>
                          <w:rFonts w:ascii="Arial" w:hAnsi="Arial" w:cs="Arial"/>
                          <w:sz w:val="16"/>
                          <w:szCs w:val="18"/>
                        </w:rPr>
                      </w:pPr>
                      <w:r w:rsidRPr="00236F6B">
                        <w:rPr>
                          <w:rFonts w:ascii="Arial" w:hAnsi="Arial" w:cs="Arial"/>
                          <w:sz w:val="16"/>
                          <w:szCs w:val="18"/>
                        </w:rPr>
                        <w:sym w:font="Wingdings" w:char="F0A8"/>
                      </w:r>
                      <w:r w:rsidRPr="00236F6B">
                        <w:rPr>
                          <w:rFonts w:ascii="Arial" w:hAnsi="Arial" w:cs="Arial"/>
                          <w:sz w:val="16"/>
                          <w:szCs w:val="18"/>
                        </w:rPr>
                        <w:t xml:space="preserve"> Nouveau   </w:t>
                      </w:r>
                    </w:p>
                    <w:p w14:paraId="1F32FC38" w14:textId="77777777" w:rsidR="00332DFE" w:rsidRPr="00236F6B" w:rsidRDefault="001109C3" w:rsidP="00236F6B">
                      <w:pPr>
                        <w:spacing w:after="120"/>
                        <w:rPr>
                          <w:rFonts w:ascii="Arial" w:hAnsi="Arial" w:cs="Arial"/>
                          <w:sz w:val="16"/>
                          <w:szCs w:val="18"/>
                        </w:rPr>
                      </w:pPr>
                      <w:r>
                        <w:rPr>
                          <w:rFonts w:ascii="Arial" w:hAnsi="Arial" w:cs="Arial"/>
                          <w:sz w:val="16"/>
                          <w:szCs w:val="18"/>
                        </w:rPr>
                        <w:t>X</w:t>
                      </w:r>
                      <w:r w:rsidR="00332DFE" w:rsidRPr="00236F6B">
                        <w:rPr>
                          <w:rFonts w:ascii="Arial" w:hAnsi="Arial" w:cs="Arial"/>
                          <w:sz w:val="16"/>
                          <w:szCs w:val="18"/>
                        </w:rPr>
                        <w:t xml:space="preserve"> Modifié</w:t>
                      </w:r>
                    </w:p>
                    <w:p w14:paraId="0202A459" w14:textId="77777777" w:rsidR="00332DFE" w:rsidRPr="00236F6B" w:rsidRDefault="00332DFE" w:rsidP="00CF02F6">
                      <w:pPr>
                        <w:rPr>
                          <w:rFonts w:ascii="Arial" w:hAnsi="Arial" w:cs="Arial"/>
                          <w:b/>
                          <w:sz w:val="16"/>
                          <w:szCs w:val="18"/>
                        </w:rPr>
                      </w:pPr>
                      <w:r w:rsidRPr="00236F6B">
                        <w:rPr>
                          <w:rFonts w:ascii="Arial" w:hAnsi="Arial" w:cs="Arial"/>
                          <w:b/>
                          <w:sz w:val="16"/>
                          <w:szCs w:val="18"/>
                        </w:rPr>
                        <w:t>Le présent document comporte :</w:t>
                      </w:r>
                    </w:p>
                    <w:tbl>
                      <w:tblPr>
                        <w:tblW w:w="0" w:type="auto"/>
                        <w:tblInd w:w="108" w:type="dxa"/>
                        <w:tblLook w:val="01E0" w:firstRow="1" w:lastRow="1" w:firstColumn="1" w:lastColumn="1" w:noHBand="0" w:noVBand="0"/>
                      </w:tblPr>
                      <w:tblGrid>
                        <w:gridCol w:w="1064"/>
                        <w:gridCol w:w="462"/>
                        <w:gridCol w:w="962"/>
                      </w:tblGrid>
                      <w:tr w:rsidR="00332DFE" w:rsidRPr="007B53F1" w14:paraId="197DE707" w14:textId="77777777" w:rsidTr="00CF02F6">
                        <w:tc>
                          <w:tcPr>
                            <w:tcW w:w="1064" w:type="dxa"/>
                            <w:shd w:val="clear" w:color="auto" w:fill="auto"/>
                          </w:tcPr>
                          <w:p w14:paraId="3A67A00E" w14:textId="77777777" w:rsidR="00332DFE" w:rsidRPr="007B53F1" w:rsidRDefault="00332DFE" w:rsidP="00CF02F6">
                            <w:pPr>
                              <w:ind w:left="-108"/>
                              <w:rPr>
                                <w:rFonts w:ascii="Arial" w:hAnsi="Arial" w:cs="Arial"/>
                                <w:sz w:val="16"/>
                                <w:szCs w:val="18"/>
                              </w:rPr>
                            </w:pPr>
                            <w:bookmarkStart w:id="1" w:name="_GoBack" w:colFirst="0" w:colLast="3"/>
                            <w:r w:rsidRPr="007B53F1">
                              <w:rPr>
                                <w:rFonts w:ascii="Arial" w:hAnsi="Arial" w:cs="Arial"/>
                                <w:sz w:val="16"/>
                                <w:szCs w:val="18"/>
                              </w:rPr>
                              <w:t>Circulaire</w:t>
                            </w:r>
                          </w:p>
                        </w:tc>
                        <w:tc>
                          <w:tcPr>
                            <w:tcW w:w="462" w:type="dxa"/>
                            <w:shd w:val="clear" w:color="auto" w:fill="auto"/>
                          </w:tcPr>
                          <w:p w14:paraId="34741BFF" w14:textId="7BF35700" w:rsidR="00332DFE" w:rsidRPr="007B53F1" w:rsidRDefault="00E54730" w:rsidP="00CF02F6">
                            <w:pPr>
                              <w:ind w:left="-108"/>
                              <w:jc w:val="right"/>
                              <w:rPr>
                                <w:rFonts w:ascii="Arial" w:hAnsi="Arial" w:cs="Arial"/>
                                <w:sz w:val="16"/>
                                <w:szCs w:val="18"/>
                              </w:rPr>
                            </w:pPr>
                            <w:r w:rsidRPr="007B53F1">
                              <w:rPr>
                                <w:rFonts w:ascii="Arial" w:hAnsi="Arial" w:cs="Arial"/>
                                <w:sz w:val="16"/>
                                <w:szCs w:val="18"/>
                              </w:rPr>
                              <w:t>3</w:t>
                            </w:r>
                          </w:p>
                        </w:tc>
                        <w:tc>
                          <w:tcPr>
                            <w:tcW w:w="962" w:type="dxa"/>
                            <w:shd w:val="clear" w:color="auto" w:fill="auto"/>
                          </w:tcPr>
                          <w:p w14:paraId="6562C71F" w14:textId="77777777" w:rsidR="00332DFE" w:rsidRPr="007B53F1" w:rsidRDefault="00332DFE" w:rsidP="00CF02F6">
                            <w:pPr>
                              <w:ind w:left="-108"/>
                              <w:rPr>
                                <w:rFonts w:ascii="Arial" w:hAnsi="Arial" w:cs="Arial"/>
                                <w:sz w:val="16"/>
                                <w:szCs w:val="18"/>
                              </w:rPr>
                            </w:pPr>
                            <w:r w:rsidRPr="007B53F1">
                              <w:rPr>
                                <w:rFonts w:ascii="Arial" w:hAnsi="Arial" w:cs="Arial"/>
                                <w:sz w:val="16"/>
                                <w:szCs w:val="18"/>
                              </w:rPr>
                              <w:t>p.</w:t>
                            </w:r>
                          </w:p>
                        </w:tc>
                      </w:tr>
                      <w:tr w:rsidR="00332DFE" w:rsidRPr="007B53F1" w14:paraId="4B1B805B" w14:textId="77777777" w:rsidTr="00CF02F6">
                        <w:tc>
                          <w:tcPr>
                            <w:tcW w:w="1064" w:type="dxa"/>
                            <w:shd w:val="clear" w:color="auto" w:fill="auto"/>
                          </w:tcPr>
                          <w:p w14:paraId="0E14A733" w14:textId="77777777" w:rsidR="00332DFE" w:rsidRPr="007B53F1" w:rsidRDefault="00332DFE" w:rsidP="00CF02F6">
                            <w:pPr>
                              <w:ind w:left="-108"/>
                              <w:rPr>
                                <w:rFonts w:ascii="Arial" w:hAnsi="Arial" w:cs="Arial"/>
                                <w:sz w:val="16"/>
                                <w:szCs w:val="18"/>
                              </w:rPr>
                            </w:pPr>
                            <w:r w:rsidRPr="007B53F1">
                              <w:rPr>
                                <w:rFonts w:ascii="Arial" w:hAnsi="Arial" w:cs="Arial"/>
                                <w:sz w:val="16"/>
                                <w:szCs w:val="18"/>
                              </w:rPr>
                              <w:t>Annexe</w:t>
                            </w:r>
                          </w:p>
                        </w:tc>
                        <w:tc>
                          <w:tcPr>
                            <w:tcW w:w="462" w:type="dxa"/>
                            <w:shd w:val="clear" w:color="auto" w:fill="auto"/>
                          </w:tcPr>
                          <w:p w14:paraId="495F1715" w14:textId="6C35303D" w:rsidR="00332DFE" w:rsidRPr="007B53F1" w:rsidRDefault="007B53F1" w:rsidP="00CF02F6">
                            <w:pPr>
                              <w:ind w:left="-108"/>
                              <w:jc w:val="right"/>
                              <w:rPr>
                                <w:rFonts w:ascii="Arial" w:hAnsi="Arial" w:cs="Arial"/>
                                <w:sz w:val="16"/>
                                <w:szCs w:val="18"/>
                              </w:rPr>
                            </w:pPr>
                            <w:r w:rsidRPr="007B53F1">
                              <w:rPr>
                                <w:rFonts w:ascii="Arial" w:hAnsi="Arial" w:cs="Arial"/>
                                <w:sz w:val="16"/>
                                <w:szCs w:val="18"/>
                              </w:rPr>
                              <w:t>26</w:t>
                            </w:r>
                          </w:p>
                        </w:tc>
                        <w:tc>
                          <w:tcPr>
                            <w:tcW w:w="962" w:type="dxa"/>
                            <w:shd w:val="clear" w:color="auto" w:fill="auto"/>
                          </w:tcPr>
                          <w:p w14:paraId="60056C60" w14:textId="77777777" w:rsidR="00332DFE" w:rsidRPr="007B53F1" w:rsidRDefault="00332DFE" w:rsidP="00CF02F6">
                            <w:pPr>
                              <w:ind w:left="-108"/>
                              <w:rPr>
                                <w:rFonts w:ascii="Arial" w:hAnsi="Arial" w:cs="Arial"/>
                                <w:sz w:val="16"/>
                                <w:szCs w:val="18"/>
                              </w:rPr>
                            </w:pPr>
                            <w:r w:rsidRPr="007B53F1">
                              <w:rPr>
                                <w:rFonts w:ascii="Arial" w:hAnsi="Arial" w:cs="Arial"/>
                                <w:sz w:val="16"/>
                                <w:szCs w:val="18"/>
                              </w:rPr>
                              <w:t>p.</w:t>
                            </w:r>
                          </w:p>
                        </w:tc>
                      </w:tr>
                      <w:tr w:rsidR="00332DFE" w:rsidRPr="00236F6B" w14:paraId="3DCC2C9C" w14:textId="77777777" w:rsidTr="00CF02F6">
                        <w:tc>
                          <w:tcPr>
                            <w:tcW w:w="1064" w:type="dxa"/>
                            <w:shd w:val="clear" w:color="auto" w:fill="auto"/>
                          </w:tcPr>
                          <w:p w14:paraId="791808F5" w14:textId="77777777" w:rsidR="00332DFE" w:rsidRPr="007B53F1" w:rsidRDefault="00332DFE" w:rsidP="00CF02F6">
                            <w:pPr>
                              <w:ind w:left="-108"/>
                              <w:rPr>
                                <w:rFonts w:ascii="Arial" w:hAnsi="Arial" w:cs="Arial"/>
                                <w:sz w:val="16"/>
                                <w:szCs w:val="18"/>
                              </w:rPr>
                            </w:pPr>
                            <w:r w:rsidRPr="007B53F1">
                              <w:rPr>
                                <w:rFonts w:ascii="Arial" w:hAnsi="Arial" w:cs="Arial"/>
                                <w:sz w:val="16"/>
                                <w:szCs w:val="18"/>
                              </w:rPr>
                              <w:t>Total</w:t>
                            </w:r>
                          </w:p>
                        </w:tc>
                        <w:tc>
                          <w:tcPr>
                            <w:tcW w:w="462" w:type="dxa"/>
                            <w:shd w:val="clear" w:color="auto" w:fill="auto"/>
                          </w:tcPr>
                          <w:p w14:paraId="2A1CA068" w14:textId="0C7E35B4" w:rsidR="00332DFE" w:rsidRPr="007B53F1" w:rsidRDefault="007B53F1" w:rsidP="00CF02F6">
                            <w:pPr>
                              <w:ind w:left="-108"/>
                              <w:jc w:val="right"/>
                              <w:rPr>
                                <w:rFonts w:ascii="Arial" w:hAnsi="Arial" w:cs="Arial"/>
                                <w:sz w:val="16"/>
                                <w:szCs w:val="18"/>
                              </w:rPr>
                            </w:pPr>
                            <w:r w:rsidRPr="007B53F1">
                              <w:rPr>
                                <w:rFonts w:ascii="Arial" w:hAnsi="Arial" w:cs="Arial"/>
                                <w:sz w:val="16"/>
                                <w:szCs w:val="18"/>
                              </w:rPr>
                              <w:t>29</w:t>
                            </w:r>
                          </w:p>
                        </w:tc>
                        <w:tc>
                          <w:tcPr>
                            <w:tcW w:w="962" w:type="dxa"/>
                            <w:shd w:val="clear" w:color="auto" w:fill="auto"/>
                          </w:tcPr>
                          <w:p w14:paraId="274283EF" w14:textId="77777777" w:rsidR="00332DFE" w:rsidRPr="007B53F1" w:rsidRDefault="00332DFE" w:rsidP="00CF02F6">
                            <w:pPr>
                              <w:ind w:left="-108"/>
                              <w:rPr>
                                <w:rFonts w:ascii="Arial" w:hAnsi="Arial" w:cs="Arial"/>
                                <w:sz w:val="16"/>
                                <w:szCs w:val="18"/>
                              </w:rPr>
                            </w:pPr>
                            <w:r w:rsidRPr="007B53F1">
                              <w:rPr>
                                <w:rFonts w:ascii="Arial" w:hAnsi="Arial" w:cs="Arial"/>
                                <w:sz w:val="16"/>
                                <w:szCs w:val="18"/>
                              </w:rPr>
                              <w:t>p.</w:t>
                            </w:r>
                          </w:p>
                        </w:tc>
                      </w:tr>
                      <w:bookmarkEnd w:id="1"/>
                    </w:tbl>
                    <w:p w14:paraId="5CD82CC5" w14:textId="77777777" w:rsidR="00332DFE" w:rsidRPr="00934C9E" w:rsidRDefault="00332DFE" w:rsidP="00CF02F6">
                      <w:pPr>
                        <w:tabs>
                          <w:tab w:val="left" w:pos="1134"/>
                        </w:tabs>
                        <w:rPr>
                          <w:rFonts w:ascii="Arial" w:hAnsi="Arial" w:cs="Arial"/>
                          <w:sz w:val="18"/>
                          <w:szCs w:val="18"/>
                        </w:rPr>
                      </w:pPr>
                    </w:p>
                  </w:txbxContent>
                </v:textbox>
                <w10:wrap anchory="page"/>
                <w10:anchorlock/>
              </v:shape>
            </w:pict>
          </mc:Fallback>
        </mc:AlternateContent>
      </w:r>
      <w:r w:rsidR="00A16B69" w:rsidRPr="009B51C0">
        <w:rPr>
          <w:rFonts w:ascii="Arial" w:hAnsi="Arial" w:cs="Arial"/>
          <w:b/>
          <w:sz w:val="22"/>
          <w:szCs w:val="22"/>
        </w:rPr>
        <w:t>O</w:t>
      </w:r>
      <w:r w:rsidR="00862528" w:rsidRPr="009B51C0">
        <w:rPr>
          <w:rFonts w:ascii="Arial" w:hAnsi="Arial" w:cs="Arial"/>
          <w:b/>
          <w:sz w:val="22"/>
          <w:szCs w:val="22"/>
        </w:rPr>
        <w:t xml:space="preserve">bjet : </w:t>
      </w:r>
      <w:r w:rsidR="00862528" w:rsidRPr="009B51C0">
        <w:rPr>
          <w:rFonts w:ascii="Arial" w:hAnsi="Arial" w:cs="Arial"/>
          <w:b/>
          <w:sz w:val="22"/>
          <w:szCs w:val="22"/>
          <w:lang w:eastAsia="zh-CN"/>
        </w:rPr>
        <w:t>mise en œuvre et généralisation de l'éducation artistique et culturelle</w:t>
      </w:r>
      <w:r w:rsidR="00862528" w:rsidRPr="009B51C0">
        <w:rPr>
          <w:rFonts w:ascii="Arial" w:hAnsi="Arial" w:cs="Arial"/>
          <w:b/>
          <w:sz w:val="22"/>
          <w:szCs w:val="22"/>
        </w:rPr>
        <w:t xml:space="preserve"> - </w:t>
      </w:r>
      <w:r w:rsidR="00862528" w:rsidRPr="009B51C0">
        <w:rPr>
          <w:rFonts w:ascii="Arial" w:hAnsi="Arial" w:cs="Arial"/>
          <w:b/>
          <w:sz w:val="22"/>
          <w:szCs w:val="22"/>
          <w:lang w:eastAsia="zh-CN"/>
        </w:rPr>
        <w:t>année scolaire 202</w:t>
      </w:r>
      <w:r w:rsidR="00D53F9C" w:rsidRPr="009B51C0">
        <w:rPr>
          <w:rFonts w:ascii="Arial" w:hAnsi="Arial" w:cs="Arial"/>
          <w:b/>
          <w:sz w:val="22"/>
          <w:szCs w:val="22"/>
          <w:lang w:eastAsia="zh-CN"/>
        </w:rPr>
        <w:t>3</w:t>
      </w:r>
      <w:r w:rsidR="00862528" w:rsidRPr="009B51C0">
        <w:rPr>
          <w:rFonts w:ascii="Arial" w:hAnsi="Arial" w:cs="Arial"/>
          <w:b/>
          <w:sz w:val="22"/>
          <w:szCs w:val="22"/>
          <w:lang w:eastAsia="zh-CN"/>
        </w:rPr>
        <w:t>-202</w:t>
      </w:r>
      <w:r w:rsidR="00D53F9C" w:rsidRPr="009B51C0">
        <w:rPr>
          <w:rFonts w:ascii="Arial" w:hAnsi="Arial" w:cs="Arial"/>
          <w:b/>
          <w:sz w:val="22"/>
          <w:szCs w:val="22"/>
          <w:lang w:eastAsia="zh-CN"/>
        </w:rPr>
        <w:t>4</w:t>
      </w:r>
      <w:r w:rsidR="00862528" w:rsidRPr="009B2206">
        <w:rPr>
          <w:rFonts w:ascii="Arial" w:hAnsi="Arial" w:cs="Arial"/>
          <w:sz w:val="18"/>
          <w:szCs w:val="18"/>
        </w:rPr>
        <w:br/>
      </w:r>
      <w:r w:rsidR="00862528" w:rsidRPr="009B51C0">
        <w:rPr>
          <w:rFonts w:ascii="Arial" w:hAnsi="Arial" w:cs="Arial"/>
          <w:sz w:val="22"/>
          <w:szCs w:val="22"/>
          <w:lang w:eastAsia="zh-CN"/>
        </w:rPr>
        <w:t>réf/circulaire interministérielle n°2013-073 du 03-05-2013 BOEN n°19 du 09-05-2013</w:t>
      </w:r>
    </w:p>
    <w:p w14:paraId="5E4E761D" w14:textId="77777777" w:rsidR="00862528" w:rsidRPr="009B51C0" w:rsidRDefault="006337FF" w:rsidP="007F03B6">
      <w:pPr>
        <w:suppressAutoHyphens/>
        <w:ind w:left="142" w:firstLine="142"/>
        <w:rPr>
          <w:rStyle w:val="nornature"/>
          <w:rFonts w:ascii="Arial" w:hAnsi="Arial" w:cs="Arial"/>
          <w:sz w:val="22"/>
          <w:szCs w:val="22"/>
          <w:lang w:eastAsia="zh-CN"/>
        </w:rPr>
      </w:pPr>
      <w:hyperlink r:id="rId10" w:history="1">
        <w:r w:rsidR="00862528" w:rsidRPr="009B51C0">
          <w:rPr>
            <w:rStyle w:val="Lienhypertexte"/>
            <w:rFonts w:ascii="Arial" w:eastAsiaTheme="minorEastAsia" w:hAnsi="Arial" w:cs="Arial"/>
            <w:sz w:val="22"/>
            <w:szCs w:val="22"/>
          </w:rPr>
          <w:t>http://www.education.gouv.fr/pid25535/bulletin_officiel.html?cid_bo=71673</w:t>
        </w:r>
      </w:hyperlink>
    </w:p>
    <w:p w14:paraId="03161254" w14:textId="77777777" w:rsidR="00862528" w:rsidRPr="009B51C0" w:rsidRDefault="00862528" w:rsidP="007F03B6">
      <w:pPr>
        <w:suppressAutoHyphens/>
        <w:ind w:left="142"/>
        <w:rPr>
          <w:rStyle w:val="nornature"/>
          <w:rFonts w:ascii="Arial" w:hAnsi="Arial" w:cs="Arial"/>
          <w:sz w:val="22"/>
          <w:szCs w:val="22"/>
        </w:rPr>
      </w:pPr>
      <w:proofErr w:type="gramStart"/>
      <w:r w:rsidRPr="009B51C0">
        <w:rPr>
          <w:rStyle w:val="nornature"/>
          <w:rFonts w:ascii="Arial" w:hAnsi="Arial" w:cs="Arial"/>
          <w:sz w:val="22"/>
          <w:szCs w:val="22"/>
        </w:rPr>
        <w:t>réf</w:t>
      </w:r>
      <w:proofErr w:type="gramEnd"/>
      <w:r w:rsidRPr="009B51C0">
        <w:rPr>
          <w:rStyle w:val="nornature"/>
          <w:rFonts w:ascii="Arial" w:hAnsi="Arial" w:cs="Arial"/>
          <w:sz w:val="22"/>
          <w:szCs w:val="22"/>
        </w:rPr>
        <w:t>/ référentiel du parcours d’éducation artistique et culturelle - arrêté du 1-7-2015 -  J.O. du 7-7-2015</w:t>
      </w:r>
    </w:p>
    <w:p w14:paraId="00C9C130" w14:textId="77777777" w:rsidR="00862528" w:rsidRPr="009B2206" w:rsidRDefault="006337FF" w:rsidP="007F03B6">
      <w:pPr>
        <w:suppressAutoHyphens/>
        <w:ind w:left="142" w:firstLine="142"/>
        <w:rPr>
          <w:rStyle w:val="nornature"/>
          <w:rFonts w:ascii="Arial" w:hAnsi="Arial" w:cs="Arial"/>
          <w:sz w:val="16"/>
          <w:szCs w:val="16"/>
        </w:rPr>
      </w:pPr>
      <w:hyperlink r:id="rId11" w:history="1">
        <w:r w:rsidR="00862528" w:rsidRPr="009B51C0">
          <w:rPr>
            <w:rStyle w:val="Lienhypertexte"/>
            <w:rFonts w:ascii="Arial" w:eastAsiaTheme="minorEastAsia" w:hAnsi="Arial" w:cs="Arial"/>
            <w:sz w:val="22"/>
            <w:szCs w:val="22"/>
          </w:rPr>
          <w:t>http://www.education.gouv.fr/pid25535/bulletin_officiel.html?cid_bo=91164</w:t>
        </w:r>
      </w:hyperlink>
    </w:p>
    <w:p w14:paraId="57050968" w14:textId="77777777" w:rsidR="00862528" w:rsidRPr="009B2206" w:rsidRDefault="00862528" w:rsidP="00862528">
      <w:pPr>
        <w:suppressAutoHyphens/>
        <w:jc w:val="both"/>
        <w:rPr>
          <w:rFonts w:ascii="Arial" w:hAnsi="Arial" w:cs="Arial"/>
          <w:color w:val="000000"/>
          <w:lang w:eastAsia="zh-CN"/>
        </w:rPr>
      </w:pPr>
    </w:p>
    <w:p w14:paraId="6BA9DBF0" w14:textId="77777777" w:rsidR="00D53F9C" w:rsidRPr="00AF2596" w:rsidRDefault="00D53F9C" w:rsidP="00D53F9C">
      <w:pPr>
        <w:shd w:val="clear" w:color="auto" w:fill="FFFFFF" w:themeFill="background1"/>
        <w:ind w:left="142"/>
        <w:jc w:val="both"/>
        <w:rPr>
          <w:rFonts w:ascii="Marianne" w:hAnsi="Marianne" w:cs="Arial"/>
        </w:rPr>
      </w:pPr>
    </w:p>
    <w:p w14:paraId="6E67869D" w14:textId="77777777" w:rsidR="00D53F9C" w:rsidRPr="009B51C0" w:rsidRDefault="00D53F9C" w:rsidP="00D53F9C">
      <w:pPr>
        <w:suppressAutoHyphens/>
        <w:ind w:left="142"/>
        <w:jc w:val="both"/>
        <w:rPr>
          <w:rFonts w:ascii="Arial" w:hAnsi="Arial" w:cs="Arial"/>
          <w:sz w:val="22"/>
          <w:szCs w:val="22"/>
        </w:rPr>
      </w:pPr>
      <w:r w:rsidRPr="009B51C0">
        <w:rPr>
          <w:rFonts w:ascii="Arial" w:hAnsi="Arial" w:cs="Arial"/>
          <w:sz w:val="22"/>
          <w:szCs w:val="22"/>
        </w:rPr>
        <w:t>Cette circulaire s’articule à la convention cadre signée entre l’académie de Versailles et la Direction régionale des affaires culturelles d’Île-de-France le 10 décembre 2022.</w:t>
      </w:r>
    </w:p>
    <w:p w14:paraId="14A41BC4" w14:textId="77777777" w:rsidR="00D53F9C" w:rsidRPr="009B51C0" w:rsidRDefault="00D53F9C" w:rsidP="00D53F9C">
      <w:pPr>
        <w:suppressAutoHyphens/>
        <w:ind w:left="142"/>
        <w:jc w:val="both"/>
        <w:rPr>
          <w:rFonts w:ascii="Arial" w:hAnsi="Arial" w:cs="Arial"/>
          <w:sz w:val="22"/>
          <w:szCs w:val="22"/>
        </w:rPr>
      </w:pPr>
    </w:p>
    <w:p w14:paraId="3A119FD0" w14:textId="21A3F707" w:rsidR="00D53F9C" w:rsidRPr="009B51C0" w:rsidRDefault="00D53F9C" w:rsidP="00BD010E">
      <w:pPr>
        <w:suppressAutoHyphens/>
        <w:ind w:left="142"/>
        <w:jc w:val="both"/>
        <w:rPr>
          <w:rFonts w:ascii="Arial" w:hAnsi="Arial" w:cs="Arial"/>
          <w:sz w:val="22"/>
          <w:szCs w:val="22"/>
        </w:rPr>
      </w:pPr>
      <w:r w:rsidRPr="009B51C0">
        <w:rPr>
          <w:rFonts w:ascii="Arial" w:hAnsi="Arial" w:cs="Arial"/>
          <w:b/>
          <w:sz w:val="22"/>
          <w:szCs w:val="22"/>
        </w:rPr>
        <w:t xml:space="preserve">L’éducation artistique et culturelle (EAC) est un des grands domaines de la formation générale dispensée </w:t>
      </w:r>
      <w:r w:rsidRPr="009B51C0">
        <w:rPr>
          <w:rFonts w:ascii="Arial" w:hAnsi="Arial" w:cs="Arial"/>
          <w:sz w:val="22"/>
          <w:szCs w:val="22"/>
        </w:rPr>
        <w:t>à tous les élèves des</w:t>
      </w:r>
      <w:r w:rsidRPr="009B51C0">
        <w:rPr>
          <w:rFonts w:ascii="Arial" w:hAnsi="Arial" w:cs="Arial"/>
          <w:b/>
          <w:sz w:val="22"/>
          <w:szCs w:val="22"/>
        </w:rPr>
        <w:t xml:space="preserve"> écoles</w:t>
      </w:r>
      <w:r w:rsidRPr="009B51C0">
        <w:rPr>
          <w:rFonts w:ascii="Arial" w:hAnsi="Arial" w:cs="Arial"/>
          <w:sz w:val="22"/>
          <w:szCs w:val="22"/>
        </w:rPr>
        <w:t>, des</w:t>
      </w:r>
      <w:r w:rsidRPr="009B51C0">
        <w:rPr>
          <w:rFonts w:ascii="Arial" w:hAnsi="Arial" w:cs="Arial"/>
          <w:b/>
          <w:sz w:val="22"/>
          <w:szCs w:val="22"/>
        </w:rPr>
        <w:t xml:space="preserve"> collèges </w:t>
      </w:r>
      <w:r w:rsidRPr="009B51C0">
        <w:rPr>
          <w:rFonts w:ascii="Arial" w:hAnsi="Arial" w:cs="Arial"/>
          <w:sz w:val="22"/>
          <w:szCs w:val="22"/>
        </w:rPr>
        <w:t>et des</w:t>
      </w:r>
      <w:r w:rsidRPr="009B51C0">
        <w:rPr>
          <w:rFonts w:ascii="Arial" w:hAnsi="Arial" w:cs="Arial"/>
          <w:b/>
          <w:sz w:val="22"/>
          <w:szCs w:val="22"/>
        </w:rPr>
        <w:t xml:space="preserve"> lycées</w:t>
      </w:r>
      <w:r w:rsidRPr="009B51C0">
        <w:rPr>
          <w:rFonts w:ascii="Arial" w:hAnsi="Arial" w:cs="Arial"/>
          <w:sz w:val="22"/>
          <w:szCs w:val="22"/>
        </w:rPr>
        <w:t xml:space="preserve">. Elle sensibilise l'élève à la place des arts et de la culture dans sa vie et son environnement, et contribue à son apprentissage de la citoyenneté. Elle joue un rôle majeur dans sa </w:t>
      </w:r>
      <w:r w:rsidRPr="009B51C0">
        <w:rPr>
          <w:rFonts w:ascii="Arial" w:hAnsi="Arial" w:cs="Arial"/>
          <w:b/>
          <w:sz w:val="22"/>
          <w:szCs w:val="22"/>
        </w:rPr>
        <w:t>compréhension du monde contemporain</w:t>
      </w:r>
      <w:r w:rsidRPr="009B51C0">
        <w:rPr>
          <w:rFonts w:ascii="Arial" w:hAnsi="Arial" w:cs="Arial"/>
          <w:sz w:val="22"/>
          <w:szCs w:val="22"/>
        </w:rPr>
        <w:t xml:space="preserve">, éclairée par la démarche singulière des artistes et des scientifiques. </w:t>
      </w:r>
    </w:p>
    <w:p w14:paraId="512CD2E4" w14:textId="77777777" w:rsidR="00D53F9C" w:rsidRPr="009B51C0" w:rsidRDefault="00D53F9C" w:rsidP="00BD010E">
      <w:pPr>
        <w:suppressAutoHyphens/>
        <w:jc w:val="both"/>
        <w:rPr>
          <w:rFonts w:ascii="Arial" w:hAnsi="Arial" w:cs="Arial"/>
          <w:sz w:val="22"/>
          <w:szCs w:val="22"/>
        </w:rPr>
      </w:pPr>
    </w:p>
    <w:p w14:paraId="784CD96F" w14:textId="2A4897DE" w:rsidR="00D53F9C" w:rsidRPr="009B51C0" w:rsidRDefault="00D53F9C" w:rsidP="00BD010E">
      <w:pPr>
        <w:suppressAutoHyphens/>
        <w:ind w:left="142"/>
        <w:jc w:val="both"/>
        <w:rPr>
          <w:rFonts w:ascii="Arial" w:hAnsi="Arial" w:cs="Arial"/>
          <w:sz w:val="22"/>
          <w:szCs w:val="22"/>
        </w:rPr>
      </w:pPr>
      <w:r w:rsidRPr="009B51C0">
        <w:rPr>
          <w:rFonts w:ascii="Arial" w:hAnsi="Arial" w:cs="Arial"/>
          <w:sz w:val="22"/>
          <w:szCs w:val="22"/>
        </w:rPr>
        <w:t>Forte de ces principes, l’éducation artistique et culturelle dans l’académie de Versailles répond pour l’année scolaire 2023-2024 à trois objectifs, en articulation étroite avec le projet académique 2020-2024.</w:t>
      </w:r>
    </w:p>
    <w:p w14:paraId="373E7A00" w14:textId="77777777" w:rsidR="00D53F9C" w:rsidRPr="009B51C0" w:rsidRDefault="00D53F9C" w:rsidP="00D53F9C">
      <w:pPr>
        <w:suppressAutoHyphens/>
        <w:ind w:left="142"/>
        <w:jc w:val="both"/>
        <w:rPr>
          <w:rFonts w:ascii="Arial" w:hAnsi="Arial" w:cs="Arial"/>
          <w:sz w:val="22"/>
          <w:szCs w:val="22"/>
        </w:rPr>
      </w:pPr>
    </w:p>
    <w:p w14:paraId="72DB2372" w14:textId="5C444D08" w:rsidR="00D53F9C" w:rsidRPr="009B51C0" w:rsidRDefault="00D53F9C" w:rsidP="00BD010E">
      <w:pPr>
        <w:pStyle w:val="Paragraphedeliste"/>
        <w:numPr>
          <w:ilvl w:val="0"/>
          <w:numId w:val="3"/>
        </w:numPr>
        <w:suppressAutoHyphens/>
        <w:jc w:val="both"/>
        <w:rPr>
          <w:rFonts w:ascii="Arial" w:hAnsi="Arial" w:cs="Arial"/>
          <w:b/>
          <w:sz w:val="22"/>
          <w:szCs w:val="22"/>
        </w:rPr>
      </w:pPr>
      <w:r w:rsidRPr="009B51C0">
        <w:rPr>
          <w:rFonts w:ascii="Arial" w:hAnsi="Arial" w:cs="Arial"/>
          <w:b/>
          <w:sz w:val="22"/>
          <w:szCs w:val="22"/>
        </w:rPr>
        <w:t xml:space="preserve">Les enjeux : réaffirmer l’éducation artistique et culturelle comme un espace d’expression pour les élèves et d’innovation pédagogique pour les professeurs </w:t>
      </w:r>
    </w:p>
    <w:p w14:paraId="5BEBB743" w14:textId="77777777" w:rsidR="00D53F9C" w:rsidRPr="009B51C0" w:rsidRDefault="00D53F9C" w:rsidP="00D53F9C">
      <w:pPr>
        <w:suppressAutoHyphens/>
        <w:ind w:left="142"/>
        <w:jc w:val="both"/>
        <w:rPr>
          <w:rFonts w:ascii="Arial" w:hAnsi="Arial" w:cs="Arial"/>
          <w:sz w:val="22"/>
          <w:szCs w:val="22"/>
        </w:rPr>
      </w:pPr>
    </w:p>
    <w:p w14:paraId="7CE26013" w14:textId="77777777" w:rsidR="00D53F9C" w:rsidRPr="009B51C0" w:rsidRDefault="00D53F9C" w:rsidP="00D53F9C">
      <w:pPr>
        <w:suppressAutoHyphens/>
        <w:ind w:left="142"/>
        <w:jc w:val="both"/>
        <w:rPr>
          <w:rFonts w:ascii="Arial" w:hAnsi="Arial" w:cs="Arial"/>
          <w:sz w:val="22"/>
          <w:szCs w:val="22"/>
        </w:rPr>
      </w:pPr>
      <w:r w:rsidRPr="009B51C0">
        <w:rPr>
          <w:rFonts w:ascii="Arial" w:hAnsi="Arial" w:cs="Arial"/>
          <w:sz w:val="22"/>
          <w:szCs w:val="22"/>
        </w:rPr>
        <w:t xml:space="preserve">Fondée sur le travail en équipes interdisciplinaires et en partenariat, l’EAC encourage l’initiative, la créativité et le travail collaboratif. </w:t>
      </w:r>
      <w:r w:rsidRPr="009B51C0">
        <w:rPr>
          <w:rFonts w:ascii="Arial" w:hAnsi="Arial" w:cs="Arial"/>
          <w:b/>
          <w:sz w:val="22"/>
          <w:szCs w:val="22"/>
        </w:rPr>
        <w:t>Espace d’innovation pédagogique, elle doit favoriser l’inclusion de tous les élèves dans les apprentissages</w:t>
      </w:r>
      <w:r w:rsidRPr="009B51C0">
        <w:rPr>
          <w:rFonts w:ascii="Arial" w:hAnsi="Arial" w:cs="Arial"/>
          <w:sz w:val="22"/>
          <w:szCs w:val="22"/>
        </w:rPr>
        <w:t xml:space="preserve"> en s’appuyant sur l’articulation de ses trois piliers : la rencontre avec les œuvres et les professionnels, les pratiques artistiques et scientifiques, l’acquisition des connaissances.  </w:t>
      </w:r>
    </w:p>
    <w:p w14:paraId="138CB7D5" w14:textId="77777777" w:rsidR="00D53F9C" w:rsidRPr="009B51C0" w:rsidRDefault="00D53F9C" w:rsidP="00D53F9C">
      <w:pPr>
        <w:suppressAutoHyphens/>
        <w:ind w:left="142"/>
        <w:jc w:val="both"/>
        <w:rPr>
          <w:rFonts w:ascii="Arial" w:hAnsi="Arial" w:cs="Arial"/>
          <w:sz w:val="22"/>
          <w:szCs w:val="22"/>
        </w:rPr>
      </w:pPr>
    </w:p>
    <w:p w14:paraId="187534D5" w14:textId="2D33A582" w:rsidR="00D53F9C" w:rsidRPr="009B51C0" w:rsidRDefault="00D53F9C" w:rsidP="00D53F9C">
      <w:pPr>
        <w:suppressAutoHyphens/>
        <w:ind w:left="142"/>
        <w:jc w:val="both"/>
        <w:rPr>
          <w:rFonts w:ascii="Arial" w:hAnsi="Arial" w:cs="Arial"/>
          <w:sz w:val="22"/>
          <w:szCs w:val="22"/>
        </w:rPr>
      </w:pPr>
      <w:r w:rsidRPr="009B51C0">
        <w:rPr>
          <w:rFonts w:ascii="Arial" w:hAnsi="Arial" w:cs="Arial"/>
          <w:sz w:val="22"/>
          <w:szCs w:val="22"/>
        </w:rPr>
        <w:t xml:space="preserve">Offrant un </w:t>
      </w:r>
      <w:r w:rsidRPr="009B51C0">
        <w:rPr>
          <w:rFonts w:ascii="Arial" w:hAnsi="Arial" w:cs="Arial"/>
          <w:b/>
          <w:sz w:val="22"/>
          <w:szCs w:val="22"/>
        </w:rPr>
        <w:t>champ d’expression aux élèves</w:t>
      </w:r>
      <w:r w:rsidRPr="009B51C0">
        <w:rPr>
          <w:rFonts w:ascii="Arial" w:hAnsi="Arial" w:cs="Arial"/>
          <w:sz w:val="22"/>
          <w:szCs w:val="22"/>
        </w:rPr>
        <w:t xml:space="preserve">, l’EAC contribue à aiguiser leur regard critique et à les accompagner dans des pratiques artistiques et culturelles autonomes et diversifiées. Par une éducation vivante et sensible aux œuvres du patrimoine comme à la création contemporaine, elle doit permettre de transmettre aux élèves une culture commune et des valeurs partagées. C’est ainsi qu’elle </w:t>
      </w:r>
      <w:r w:rsidRPr="009B51C0">
        <w:rPr>
          <w:rFonts w:ascii="Arial" w:hAnsi="Arial" w:cs="Arial"/>
          <w:b/>
          <w:sz w:val="22"/>
          <w:szCs w:val="22"/>
        </w:rPr>
        <w:t xml:space="preserve">aide à répondre aux grands défis du monde contemporain comme </w:t>
      </w:r>
      <w:r w:rsidR="006140C5" w:rsidRPr="009B51C0">
        <w:rPr>
          <w:rFonts w:ascii="Arial" w:hAnsi="Arial" w:cs="Arial"/>
          <w:b/>
          <w:sz w:val="22"/>
          <w:szCs w:val="22"/>
        </w:rPr>
        <w:t xml:space="preserve">l’appréhension du vivant, </w:t>
      </w:r>
      <w:r w:rsidRPr="009B51C0">
        <w:rPr>
          <w:rFonts w:ascii="Arial" w:hAnsi="Arial" w:cs="Arial"/>
          <w:b/>
          <w:sz w:val="22"/>
          <w:szCs w:val="22"/>
        </w:rPr>
        <w:t>la liberté d’expression ou la défense des valeurs démocratiques</w:t>
      </w:r>
      <w:r w:rsidRPr="009B51C0">
        <w:rPr>
          <w:rFonts w:ascii="Arial" w:hAnsi="Arial" w:cs="Arial"/>
          <w:sz w:val="22"/>
          <w:szCs w:val="22"/>
        </w:rPr>
        <w:t>. Dans cette perspective, et spécifiquement dans le cadre de la vie collégienne et lycéenne, elle gagne à s’articuler aux actions menées notamment dans le cadre de la mise en place de la mission élève ambassadeur culture (voir document en annexe).</w:t>
      </w:r>
    </w:p>
    <w:p w14:paraId="637889AC" w14:textId="77777777" w:rsidR="00D53F9C" w:rsidRPr="009B51C0" w:rsidRDefault="00D53F9C" w:rsidP="00D53F9C">
      <w:pPr>
        <w:suppressAutoHyphens/>
        <w:ind w:left="142"/>
        <w:jc w:val="both"/>
        <w:rPr>
          <w:rFonts w:ascii="Arial" w:hAnsi="Arial" w:cs="Arial"/>
          <w:sz w:val="22"/>
          <w:szCs w:val="22"/>
        </w:rPr>
      </w:pPr>
      <w:r w:rsidRPr="009B51C0">
        <w:rPr>
          <w:rFonts w:ascii="Arial" w:hAnsi="Arial" w:cs="Arial"/>
          <w:sz w:val="22"/>
          <w:szCs w:val="22"/>
        </w:rPr>
        <w:t>L’EAC étant un levier indispensable à la réussite des élèves, les établissements de la voie professionnelle et de l’éducation prioritaire bénéficient d’une attention soutenue.</w:t>
      </w:r>
    </w:p>
    <w:p w14:paraId="22467177" w14:textId="77777777" w:rsidR="00D53F9C" w:rsidRPr="009B51C0" w:rsidRDefault="00D53F9C" w:rsidP="00D53F9C">
      <w:pPr>
        <w:suppressAutoHyphens/>
        <w:ind w:left="142"/>
        <w:jc w:val="both"/>
        <w:rPr>
          <w:rFonts w:ascii="Arial" w:hAnsi="Arial" w:cs="Arial"/>
          <w:sz w:val="22"/>
          <w:szCs w:val="22"/>
        </w:rPr>
      </w:pPr>
    </w:p>
    <w:p w14:paraId="037B9DE1" w14:textId="77777777" w:rsidR="00D53F9C" w:rsidRPr="009B51C0" w:rsidRDefault="00D53F9C" w:rsidP="00D53F9C">
      <w:pPr>
        <w:suppressAutoHyphens/>
        <w:ind w:left="142"/>
        <w:jc w:val="both"/>
        <w:rPr>
          <w:rFonts w:ascii="Arial" w:hAnsi="Arial" w:cs="Arial"/>
          <w:sz w:val="22"/>
          <w:szCs w:val="22"/>
        </w:rPr>
      </w:pPr>
    </w:p>
    <w:p w14:paraId="38646454" w14:textId="2465EE7D" w:rsidR="00D53F9C" w:rsidRPr="009B51C0" w:rsidRDefault="00D53F9C" w:rsidP="00BD010E">
      <w:pPr>
        <w:pStyle w:val="Paragraphedeliste"/>
        <w:numPr>
          <w:ilvl w:val="0"/>
          <w:numId w:val="3"/>
        </w:numPr>
        <w:suppressAutoHyphens/>
        <w:jc w:val="both"/>
        <w:rPr>
          <w:rFonts w:ascii="Arial" w:hAnsi="Arial" w:cs="Arial"/>
          <w:b/>
          <w:sz w:val="22"/>
          <w:szCs w:val="22"/>
        </w:rPr>
      </w:pPr>
      <w:r w:rsidRPr="009B51C0">
        <w:rPr>
          <w:rFonts w:ascii="Arial" w:hAnsi="Arial" w:cs="Arial"/>
          <w:b/>
          <w:sz w:val="22"/>
          <w:szCs w:val="22"/>
        </w:rPr>
        <w:t xml:space="preserve">Les acteurs : accompagner, mobiliser et </w:t>
      </w:r>
      <w:r w:rsidR="00D95A89" w:rsidRPr="009B51C0">
        <w:rPr>
          <w:rFonts w:ascii="Arial" w:hAnsi="Arial" w:cs="Arial"/>
          <w:b/>
          <w:sz w:val="22"/>
          <w:szCs w:val="22"/>
        </w:rPr>
        <w:t>qualifier</w:t>
      </w:r>
      <w:r w:rsidRPr="009B51C0">
        <w:rPr>
          <w:rFonts w:ascii="Arial" w:hAnsi="Arial" w:cs="Arial"/>
          <w:b/>
          <w:sz w:val="22"/>
          <w:szCs w:val="22"/>
        </w:rPr>
        <w:t xml:space="preserve"> les réseaux dédiés à l’éducation artistique et culturelle</w:t>
      </w:r>
    </w:p>
    <w:p w14:paraId="7E69CF11" w14:textId="77777777" w:rsidR="00D53F9C" w:rsidRPr="009B51C0" w:rsidRDefault="00D53F9C" w:rsidP="00D53F9C">
      <w:pPr>
        <w:suppressAutoHyphens/>
        <w:ind w:left="142"/>
        <w:jc w:val="both"/>
        <w:rPr>
          <w:rFonts w:ascii="Arial" w:hAnsi="Arial" w:cs="Arial"/>
          <w:sz w:val="22"/>
          <w:szCs w:val="22"/>
        </w:rPr>
      </w:pPr>
    </w:p>
    <w:p w14:paraId="3C39B63D" w14:textId="77777777" w:rsidR="00D53F9C" w:rsidRPr="009B51C0" w:rsidRDefault="00D53F9C" w:rsidP="00D53F9C">
      <w:pPr>
        <w:suppressAutoHyphens/>
        <w:ind w:left="142"/>
        <w:jc w:val="both"/>
        <w:rPr>
          <w:rFonts w:ascii="Arial" w:hAnsi="Arial" w:cs="Arial"/>
          <w:sz w:val="22"/>
          <w:szCs w:val="22"/>
        </w:rPr>
      </w:pPr>
      <w:r w:rsidRPr="009B51C0">
        <w:rPr>
          <w:rFonts w:ascii="Arial" w:hAnsi="Arial" w:cs="Arial"/>
          <w:sz w:val="22"/>
          <w:szCs w:val="22"/>
        </w:rPr>
        <w:t xml:space="preserve">L’EAC repose sur un dialogue fécond entre les membres de la communauté éducative et ses partenaires. Les professeurs sont invités à </w:t>
      </w:r>
      <w:r w:rsidRPr="009B51C0">
        <w:rPr>
          <w:rFonts w:ascii="Arial" w:hAnsi="Arial" w:cs="Arial"/>
          <w:b/>
          <w:sz w:val="22"/>
          <w:szCs w:val="22"/>
        </w:rPr>
        <w:t>travailler en équipe et en partenariat</w:t>
      </w:r>
      <w:r w:rsidRPr="009B51C0">
        <w:rPr>
          <w:rFonts w:ascii="Arial" w:hAnsi="Arial" w:cs="Arial"/>
          <w:sz w:val="22"/>
          <w:szCs w:val="22"/>
        </w:rPr>
        <w:t>. Les actions mises en œuvre gagnent à s’appuyer sur des partenariats pérennes avec des structures artistiques et culturelles, de préférence inscrites sur des territoires de proximité. La DAAC et les correspondants en DSDEN accompagnent les équipes pédagogiques dans le choix des partenariats.</w:t>
      </w:r>
    </w:p>
    <w:p w14:paraId="0D110DC4" w14:textId="77777777" w:rsidR="00D53F9C" w:rsidRPr="009B51C0" w:rsidRDefault="00D53F9C" w:rsidP="00D53F9C">
      <w:pPr>
        <w:suppressAutoHyphens/>
        <w:ind w:left="142"/>
        <w:jc w:val="both"/>
        <w:rPr>
          <w:rFonts w:ascii="Arial" w:hAnsi="Arial" w:cs="Arial"/>
          <w:sz w:val="22"/>
          <w:szCs w:val="22"/>
        </w:rPr>
      </w:pPr>
      <w:r w:rsidRPr="009B51C0">
        <w:rPr>
          <w:rFonts w:ascii="Arial" w:hAnsi="Arial" w:cs="Arial"/>
          <w:sz w:val="22"/>
          <w:szCs w:val="22"/>
        </w:rPr>
        <w:t xml:space="preserve">Pour favoriser ces démarches, les </w:t>
      </w:r>
      <w:r w:rsidRPr="009B51C0">
        <w:rPr>
          <w:rFonts w:ascii="Arial" w:hAnsi="Arial" w:cs="Arial"/>
          <w:b/>
          <w:sz w:val="22"/>
          <w:szCs w:val="22"/>
        </w:rPr>
        <w:t>réseaux professionnels dédiés à l’éducation artistique et culturelle sont mobilisés et renforcés dans le premier et le second degré</w:t>
      </w:r>
      <w:r w:rsidRPr="009B51C0">
        <w:rPr>
          <w:rFonts w:ascii="Arial" w:hAnsi="Arial" w:cs="Arial"/>
          <w:sz w:val="22"/>
          <w:szCs w:val="22"/>
        </w:rPr>
        <w:t xml:space="preserve"> : professeurs référents culture territoriaux, professeurs référents culture, professeurs relais, conseillers pédagogiques départementaux, conseillers pédagogiques de circonscription en charge des dossiers. Ce réseau est par ailleurs amené à s’articuler à celui des </w:t>
      </w:r>
      <w:r w:rsidRPr="009B51C0">
        <w:rPr>
          <w:rFonts w:ascii="Arial" w:hAnsi="Arial" w:cs="Arial"/>
          <w:b/>
          <w:sz w:val="22"/>
          <w:szCs w:val="22"/>
        </w:rPr>
        <w:t>élèves ambassadeurs culture</w:t>
      </w:r>
      <w:r w:rsidRPr="009B51C0">
        <w:rPr>
          <w:rFonts w:ascii="Arial" w:hAnsi="Arial" w:cs="Arial"/>
          <w:sz w:val="22"/>
          <w:szCs w:val="22"/>
        </w:rPr>
        <w:t xml:space="preserve"> dans le second degré en lien avec le Délégué Académique à la Vie Lycéenne et collégienne (DAVL) et le Conseil Académique de la Vie Lycéenne (CAVL).</w:t>
      </w:r>
    </w:p>
    <w:p w14:paraId="16BF4114" w14:textId="680B8125" w:rsidR="00D53F9C" w:rsidRPr="009B51C0" w:rsidRDefault="00D53F9C" w:rsidP="00BD010E">
      <w:pPr>
        <w:suppressAutoHyphens/>
        <w:ind w:left="142"/>
        <w:jc w:val="both"/>
        <w:rPr>
          <w:rFonts w:ascii="Arial" w:hAnsi="Arial" w:cs="Arial"/>
          <w:sz w:val="22"/>
          <w:szCs w:val="22"/>
        </w:rPr>
      </w:pPr>
      <w:r w:rsidRPr="009B51C0">
        <w:rPr>
          <w:rFonts w:ascii="Arial" w:hAnsi="Arial" w:cs="Arial"/>
          <w:sz w:val="22"/>
          <w:szCs w:val="22"/>
        </w:rPr>
        <w:t xml:space="preserve">La </w:t>
      </w:r>
      <w:r w:rsidRPr="009B51C0">
        <w:rPr>
          <w:rFonts w:ascii="Arial" w:hAnsi="Arial" w:cs="Arial"/>
          <w:b/>
          <w:sz w:val="22"/>
          <w:szCs w:val="22"/>
        </w:rPr>
        <w:t>formation continue</w:t>
      </w:r>
      <w:r w:rsidRPr="009B51C0">
        <w:rPr>
          <w:rFonts w:ascii="Arial" w:hAnsi="Arial" w:cs="Arial"/>
          <w:sz w:val="22"/>
          <w:szCs w:val="22"/>
        </w:rPr>
        <w:t xml:space="preserve"> permet d’accompagner l’ensemble des acteurs académiques dans tous les domaines artistiques et culturels par le biais de parcours de formation conçus en lien étroit avec l’Ecole </w:t>
      </w:r>
      <w:r w:rsidRPr="009B51C0">
        <w:rPr>
          <w:rFonts w:ascii="Arial" w:hAnsi="Arial" w:cs="Arial"/>
          <w:sz w:val="22"/>
          <w:szCs w:val="22"/>
        </w:rPr>
        <w:lastRenderedPageBreak/>
        <w:t xml:space="preserve">Académique de Formation Continue (EAFC). Une </w:t>
      </w:r>
      <w:r w:rsidRPr="009B51C0">
        <w:rPr>
          <w:rFonts w:ascii="Arial" w:hAnsi="Arial" w:cs="Arial"/>
          <w:b/>
          <w:sz w:val="22"/>
          <w:szCs w:val="22"/>
        </w:rPr>
        <w:t>attestation de compétences</w:t>
      </w:r>
      <w:r w:rsidRPr="009B51C0">
        <w:rPr>
          <w:rFonts w:ascii="Arial" w:hAnsi="Arial" w:cs="Arial"/>
          <w:sz w:val="22"/>
          <w:szCs w:val="22"/>
        </w:rPr>
        <w:t xml:space="preserve"> particulière à l’EAC peut être délivrée aux professeurs mobilisés selon des modalités spécifiques (cf. : circulaire dédiée). </w:t>
      </w:r>
    </w:p>
    <w:p w14:paraId="42305297" w14:textId="77777777" w:rsidR="00D53F9C" w:rsidRPr="009B51C0" w:rsidRDefault="00D53F9C" w:rsidP="00D53F9C">
      <w:pPr>
        <w:suppressAutoHyphens/>
        <w:ind w:left="142"/>
        <w:jc w:val="both"/>
        <w:rPr>
          <w:rFonts w:ascii="Arial" w:hAnsi="Arial" w:cs="Arial"/>
          <w:sz w:val="22"/>
          <w:szCs w:val="22"/>
        </w:rPr>
      </w:pPr>
      <w:r w:rsidRPr="009B51C0">
        <w:rPr>
          <w:rFonts w:ascii="Arial" w:hAnsi="Arial" w:cs="Arial"/>
          <w:sz w:val="22"/>
          <w:szCs w:val="22"/>
        </w:rPr>
        <w:t xml:space="preserve">Enfin, le </w:t>
      </w:r>
      <w:r w:rsidRPr="009B51C0">
        <w:rPr>
          <w:rFonts w:ascii="Arial" w:hAnsi="Arial" w:cs="Arial"/>
          <w:b/>
          <w:sz w:val="22"/>
          <w:szCs w:val="22"/>
        </w:rPr>
        <w:t>comité stratégique académique pour l’EAC</w:t>
      </w:r>
      <w:r w:rsidRPr="009B51C0">
        <w:rPr>
          <w:rFonts w:ascii="Arial" w:hAnsi="Arial" w:cs="Arial"/>
          <w:sz w:val="22"/>
          <w:szCs w:val="22"/>
        </w:rPr>
        <w:t xml:space="preserve"> accueille autour des représentants académiques et de la direction régionale des affaires culturelles d'Île-de-France l’ensemble des partenaires institutionnels : collectivités territoriales et structures culturelles. Il permet de renforcer la synergie entre les différents acteurs impliqués et doit veiller à la convergence des objectifs et des moyens dans la mise en œuvre des projets impulsés.</w:t>
      </w:r>
    </w:p>
    <w:p w14:paraId="52DD38C8" w14:textId="77777777" w:rsidR="00D53F9C" w:rsidRPr="009B51C0" w:rsidRDefault="00D53F9C" w:rsidP="00D53F9C">
      <w:pPr>
        <w:suppressAutoHyphens/>
        <w:ind w:left="142"/>
        <w:jc w:val="both"/>
        <w:rPr>
          <w:rFonts w:ascii="Arial" w:hAnsi="Arial" w:cs="Arial"/>
          <w:sz w:val="22"/>
          <w:szCs w:val="22"/>
        </w:rPr>
      </w:pPr>
    </w:p>
    <w:p w14:paraId="0BD826E7" w14:textId="77777777" w:rsidR="00D53F9C" w:rsidRPr="009B51C0" w:rsidRDefault="00D53F9C" w:rsidP="00D53F9C">
      <w:pPr>
        <w:suppressAutoHyphens/>
        <w:ind w:left="142"/>
        <w:jc w:val="both"/>
        <w:rPr>
          <w:rFonts w:ascii="Arial" w:hAnsi="Arial" w:cs="Arial"/>
          <w:sz w:val="22"/>
          <w:szCs w:val="22"/>
        </w:rPr>
      </w:pPr>
    </w:p>
    <w:p w14:paraId="7E592203" w14:textId="21875D5C" w:rsidR="00D53F9C" w:rsidRPr="009B51C0" w:rsidRDefault="00D53F9C" w:rsidP="00BD010E">
      <w:pPr>
        <w:pStyle w:val="Paragraphedeliste"/>
        <w:numPr>
          <w:ilvl w:val="0"/>
          <w:numId w:val="3"/>
        </w:numPr>
        <w:suppressAutoHyphens/>
        <w:jc w:val="both"/>
        <w:rPr>
          <w:rFonts w:ascii="Arial" w:hAnsi="Arial" w:cs="Arial"/>
          <w:b/>
          <w:sz w:val="22"/>
          <w:szCs w:val="22"/>
        </w:rPr>
      </w:pPr>
      <w:r w:rsidRPr="009B51C0">
        <w:rPr>
          <w:rFonts w:ascii="Arial" w:hAnsi="Arial" w:cs="Arial"/>
          <w:b/>
          <w:sz w:val="22"/>
          <w:szCs w:val="22"/>
        </w:rPr>
        <w:t xml:space="preserve">La méthode : généraliser la démarche de projet pour la mise en œuvre de l’éducation artistique et culturelle </w:t>
      </w:r>
    </w:p>
    <w:p w14:paraId="3C7AD2D6" w14:textId="77777777" w:rsidR="00D53F9C" w:rsidRPr="009B51C0" w:rsidRDefault="00D53F9C" w:rsidP="00D53F9C">
      <w:pPr>
        <w:suppressAutoHyphens/>
        <w:ind w:left="142"/>
        <w:jc w:val="both"/>
        <w:rPr>
          <w:rFonts w:ascii="Arial" w:hAnsi="Arial" w:cs="Arial"/>
          <w:sz w:val="22"/>
          <w:szCs w:val="22"/>
        </w:rPr>
      </w:pPr>
    </w:p>
    <w:p w14:paraId="4EF73E6C" w14:textId="77777777" w:rsidR="00D53F9C" w:rsidRPr="009B51C0" w:rsidRDefault="00D53F9C" w:rsidP="00D53F9C">
      <w:pPr>
        <w:suppressAutoHyphens/>
        <w:ind w:left="142"/>
        <w:jc w:val="both"/>
        <w:rPr>
          <w:rFonts w:ascii="Arial" w:hAnsi="Arial" w:cs="Arial"/>
          <w:sz w:val="22"/>
          <w:szCs w:val="22"/>
        </w:rPr>
      </w:pPr>
      <w:r w:rsidRPr="009B51C0">
        <w:rPr>
          <w:rFonts w:ascii="Arial" w:hAnsi="Arial" w:cs="Arial"/>
          <w:sz w:val="22"/>
          <w:szCs w:val="22"/>
        </w:rPr>
        <w:t xml:space="preserve">Pour accompagner la généralisation de l’éducation artistique et culturelle, il convient de </w:t>
      </w:r>
      <w:r w:rsidRPr="009B51C0">
        <w:rPr>
          <w:rFonts w:ascii="Arial" w:hAnsi="Arial" w:cs="Arial"/>
          <w:b/>
          <w:sz w:val="22"/>
          <w:szCs w:val="22"/>
        </w:rPr>
        <w:t>renforcer la cohérence entre les enseignements et les actions artistiques et culturelles à travers la démarche de projet</w:t>
      </w:r>
      <w:r w:rsidRPr="009B51C0">
        <w:rPr>
          <w:rFonts w:ascii="Arial" w:hAnsi="Arial" w:cs="Arial"/>
          <w:sz w:val="22"/>
          <w:szCs w:val="22"/>
        </w:rPr>
        <w:t xml:space="preserve">, constitutive du parcours de formation de l’élève. Le </w:t>
      </w:r>
      <w:r w:rsidRPr="009B51C0">
        <w:rPr>
          <w:rFonts w:ascii="Arial" w:hAnsi="Arial" w:cs="Arial"/>
          <w:b/>
          <w:sz w:val="22"/>
          <w:szCs w:val="22"/>
        </w:rPr>
        <w:t>PACTE</w:t>
      </w:r>
      <w:r w:rsidRPr="009B51C0">
        <w:rPr>
          <w:rFonts w:ascii="Arial" w:hAnsi="Arial" w:cs="Arial"/>
          <w:sz w:val="22"/>
          <w:szCs w:val="22"/>
        </w:rPr>
        <w:t xml:space="preserve"> - Projet Artistique et Culturel en Territoire Educatif – constitue le cadre pédagogique académique privilégié auquel s’articulent les actions à l’initiative de la DRAC et des collectivités territoriales. Il permet de définir un cahier des charges partagé de l’éducation artistique et culturelle. Il repose sur un appel à projets dans l’application ADAGE dont les modalités sont précisées en annexe. </w:t>
      </w:r>
    </w:p>
    <w:p w14:paraId="7E229789" w14:textId="77777777" w:rsidR="00D53F9C" w:rsidRPr="009B51C0" w:rsidRDefault="00D53F9C" w:rsidP="00D53F9C">
      <w:pPr>
        <w:suppressAutoHyphens/>
        <w:ind w:left="142"/>
        <w:jc w:val="both"/>
        <w:rPr>
          <w:rFonts w:ascii="Arial" w:hAnsi="Arial" w:cs="Arial"/>
          <w:sz w:val="22"/>
          <w:szCs w:val="22"/>
        </w:rPr>
      </w:pPr>
    </w:p>
    <w:p w14:paraId="101C6EF7" w14:textId="58BC2675" w:rsidR="00D53F9C" w:rsidRPr="009B51C0" w:rsidRDefault="00D53F9C" w:rsidP="00D53F9C">
      <w:pPr>
        <w:suppressAutoHyphens/>
        <w:ind w:left="142"/>
        <w:jc w:val="both"/>
        <w:rPr>
          <w:rFonts w:ascii="Arial" w:hAnsi="Arial" w:cs="Arial"/>
          <w:sz w:val="22"/>
          <w:szCs w:val="22"/>
        </w:rPr>
      </w:pPr>
      <w:r w:rsidRPr="009B51C0">
        <w:rPr>
          <w:rFonts w:ascii="Arial" w:hAnsi="Arial" w:cs="Arial"/>
          <w:sz w:val="22"/>
          <w:szCs w:val="22"/>
        </w:rPr>
        <w:t xml:space="preserve">Les </w:t>
      </w:r>
      <w:r w:rsidRPr="009B51C0">
        <w:rPr>
          <w:rFonts w:ascii="Arial" w:hAnsi="Arial" w:cs="Arial"/>
          <w:b/>
          <w:sz w:val="22"/>
          <w:szCs w:val="22"/>
        </w:rPr>
        <w:t>enseignements artistiques</w:t>
      </w:r>
      <w:r w:rsidRPr="009B51C0">
        <w:rPr>
          <w:rFonts w:ascii="Arial" w:hAnsi="Arial" w:cs="Arial"/>
          <w:sz w:val="22"/>
          <w:szCs w:val="22"/>
        </w:rPr>
        <w:t xml:space="preserve"> doivent être un élément moteur du développement de l’éducation artistique et culturelle au sein de l’école, du collège et du lycée. Les conditions d’ouverture et de fermeture des projets d’enseignements artistiques conduits en partenariat sont fixées dans le cadre de la commission académique de suivi des activités et enseignements artistiques et précisées dans la circulaire prévue à cet effet</w:t>
      </w:r>
      <w:r w:rsidR="00BD010E" w:rsidRPr="009B51C0">
        <w:rPr>
          <w:rFonts w:ascii="Arial" w:hAnsi="Arial" w:cs="Arial"/>
          <w:sz w:val="22"/>
          <w:szCs w:val="22"/>
        </w:rPr>
        <w:t xml:space="preserve"> et dans le document de référence en annexe</w:t>
      </w:r>
      <w:r w:rsidRPr="009B51C0">
        <w:rPr>
          <w:rFonts w:ascii="Arial" w:hAnsi="Arial" w:cs="Arial"/>
          <w:sz w:val="22"/>
          <w:szCs w:val="22"/>
        </w:rPr>
        <w:t xml:space="preserve">. Des </w:t>
      </w:r>
      <w:r w:rsidRPr="009B51C0">
        <w:rPr>
          <w:rFonts w:ascii="Arial" w:hAnsi="Arial" w:cs="Arial"/>
          <w:b/>
          <w:sz w:val="22"/>
          <w:szCs w:val="22"/>
        </w:rPr>
        <w:t>programmes d’excellence</w:t>
      </w:r>
      <w:r w:rsidRPr="009B51C0">
        <w:rPr>
          <w:rFonts w:ascii="Arial" w:hAnsi="Arial" w:cs="Arial"/>
          <w:sz w:val="22"/>
          <w:szCs w:val="22"/>
        </w:rPr>
        <w:t xml:space="preserve">, en partenariat notamment avec des grands opérateurs culturels nationaux, sont également proposés aux établissements aux différents échelons du territoire. Pour mettre en œuvre ces projets, les établissements scolaires doivent répondre aux appels à candidature. </w:t>
      </w:r>
    </w:p>
    <w:p w14:paraId="2DD9A783" w14:textId="77777777" w:rsidR="00D53F9C" w:rsidRPr="009B51C0" w:rsidRDefault="00D53F9C" w:rsidP="00D53F9C">
      <w:pPr>
        <w:suppressAutoHyphens/>
        <w:ind w:left="142"/>
        <w:jc w:val="both"/>
        <w:rPr>
          <w:rFonts w:ascii="Arial" w:hAnsi="Arial" w:cs="Arial"/>
          <w:b/>
          <w:sz w:val="22"/>
          <w:szCs w:val="22"/>
        </w:rPr>
      </w:pPr>
      <w:r w:rsidRPr="009B51C0">
        <w:rPr>
          <w:rFonts w:ascii="Arial" w:hAnsi="Arial" w:cs="Arial"/>
          <w:sz w:val="22"/>
          <w:szCs w:val="22"/>
        </w:rPr>
        <w:t xml:space="preserve">Ces projets peuvent s’appuyer sur des financements de l’Etat et des collectivités territoriales. La </w:t>
      </w:r>
      <w:r w:rsidRPr="009B51C0">
        <w:rPr>
          <w:rFonts w:ascii="Arial" w:hAnsi="Arial" w:cs="Arial"/>
          <w:b/>
          <w:sz w:val="22"/>
          <w:szCs w:val="22"/>
        </w:rPr>
        <w:t>dotation du pass culture</w:t>
      </w:r>
      <w:r w:rsidRPr="009B51C0">
        <w:rPr>
          <w:rFonts w:ascii="Arial" w:hAnsi="Arial" w:cs="Arial"/>
          <w:sz w:val="22"/>
          <w:szCs w:val="22"/>
        </w:rPr>
        <w:t xml:space="preserve"> (part collective) propre à l’établissement a vocation à </w:t>
      </w:r>
      <w:r w:rsidRPr="009B51C0">
        <w:rPr>
          <w:rFonts w:ascii="Arial" w:hAnsi="Arial" w:cs="Arial"/>
          <w:b/>
          <w:sz w:val="22"/>
          <w:szCs w:val="22"/>
        </w:rPr>
        <w:t>cofinancer ces dispositifs dès la classe de 6ème</w:t>
      </w:r>
      <w:r w:rsidRPr="009B51C0">
        <w:rPr>
          <w:rFonts w:ascii="Arial" w:hAnsi="Arial" w:cs="Arial"/>
          <w:sz w:val="22"/>
          <w:szCs w:val="22"/>
        </w:rPr>
        <w:t xml:space="preserve"> et à rendre possibles des </w:t>
      </w:r>
      <w:r w:rsidRPr="009B51C0">
        <w:rPr>
          <w:rFonts w:ascii="Arial" w:hAnsi="Arial" w:cs="Arial"/>
          <w:b/>
          <w:sz w:val="22"/>
          <w:szCs w:val="22"/>
        </w:rPr>
        <w:t>actions de sensibilisation complémentaires de façon à mettre en œuvre une stratégie de généralisation de l’EAC à l’échelle de l’établissement.</w:t>
      </w:r>
    </w:p>
    <w:p w14:paraId="11FC25C2" w14:textId="77777777" w:rsidR="00D53F9C" w:rsidRPr="009B51C0" w:rsidRDefault="00D53F9C" w:rsidP="00D53F9C">
      <w:pPr>
        <w:suppressAutoHyphens/>
        <w:ind w:left="142"/>
        <w:jc w:val="both"/>
        <w:rPr>
          <w:rFonts w:ascii="Arial" w:hAnsi="Arial" w:cs="Arial"/>
          <w:sz w:val="22"/>
          <w:szCs w:val="22"/>
        </w:rPr>
      </w:pPr>
    </w:p>
    <w:p w14:paraId="11413CCD" w14:textId="77777777" w:rsidR="00D53F9C" w:rsidRPr="009B51C0" w:rsidRDefault="00D53F9C" w:rsidP="00D53F9C">
      <w:pPr>
        <w:suppressAutoHyphens/>
        <w:ind w:left="142"/>
        <w:jc w:val="both"/>
        <w:rPr>
          <w:rFonts w:ascii="Arial" w:hAnsi="Arial" w:cs="Arial"/>
          <w:sz w:val="22"/>
          <w:szCs w:val="22"/>
        </w:rPr>
      </w:pPr>
      <w:r w:rsidRPr="009B51C0">
        <w:rPr>
          <w:rFonts w:ascii="Arial" w:hAnsi="Arial" w:cs="Arial"/>
          <w:sz w:val="22"/>
          <w:szCs w:val="22"/>
        </w:rPr>
        <w:t xml:space="preserve">Pour favoriser la cohérence, la lisibilité et la valorisation des démarches engagées, chaque école, collège ou lycée inscrit ces actions au cœur de son projet d’établissement. </w:t>
      </w:r>
    </w:p>
    <w:p w14:paraId="0EC6363A" w14:textId="77777777" w:rsidR="00D53F9C" w:rsidRPr="009B51C0" w:rsidRDefault="00D53F9C" w:rsidP="00D53F9C">
      <w:pPr>
        <w:suppressAutoHyphens/>
        <w:ind w:left="142"/>
        <w:jc w:val="both"/>
        <w:rPr>
          <w:rFonts w:ascii="Arial" w:hAnsi="Arial" w:cs="Arial"/>
          <w:sz w:val="22"/>
          <w:szCs w:val="22"/>
        </w:rPr>
      </w:pPr>
      <w:r w:rsidRPr="009B51C0">
        <w:rPr>
          <w:rFonts w:ascii="Arial" w:hAnsi="Arial" w:cs="Arial"/>
          <w:sz w:val="22"/>
          <w:szCs w:val="22"/>
        </w:rPr>
        <w:t xml:space="preserve">Dans cette perspective, les écoles, collèges et lycées sont invités à prendre appui sur ADAGE et son outil de recensement. Les équipes de direction doivent formaliser le volet culturel du projet d’établissement ou d’école, établir une </w:t>
      </w:r>
      <w:r w:rsidRPr="009B51C0">
        <w:rPr>
          <w:rFonts w:ascii="Arial" w:hAnsi="Arial" w:cs="Arial"/>
          <w:b/>
          <w:sz w:val="22"/>
          <w:szCs w:val="22"/>
        </w:rPr>
        <w:t>analyse de situation annuelle et assurer un suivi individualisé du parcours d’éducation artistique et culturelle de chaque élève</w:t>
      </w:r>
      <w:r w:rsidRPr="009B51C0">
        <w:rPr>
          <w:rFonts w:ascii="Arial" w:hAnsi="Arial" w:cs="Arial"/>
          <w:sz w:val="22"/>
          <w:szCs w:val="22"/>
        </w:rPr>
        <w:t xml:space="preserve">. </w:t>
      </w:r>
    </w:p>
    <w:p w14:paraId="651B19EC" w14:textId="77777777" w:rsidR="00D53F9C" w:rsidRPr="009B51C0" w:rsidRDefault="00D53F9C" w:rsidP="00D53F9C">
      <w:pPr>
        <w:suppressAutoHyphens/>
        <w:ind w:left="142"/>
        <w:jc w:val="both"/>
        <w:rPr>
          <w:rFonts w:ascii="Arial" w:hAnsi="Arial" w:cs="Arial"/>
          <w:sz w:val="22"/>
          <w:szCs w:val="22"/>
        </w:rPr>
      </w:pPr>
    </w:p>
    <w:p w14:paraId="5BBE5E2E" w14:textId="77777777" w:rsidR="00D53F9C" w:rsidRPr="009B51C0" w:rsidRDefault="00D53F9C" w:rsidP="00D53F9C">
      <w:pPr>
        <w:suppressAutoHyphens/>
        <w:ind w:left="142"/>
        <w:jc w:val="both"/>
        <w:rPr>
          <w:rFonts w:ascii="Arial" w:hAnsi="Arial" w:cs="Arial"/>
          <w:sz w:val="22"/>
          <w:szCs w:val="22"/>
        </w:rPr>
      </w:pPr>
      <w:r w:rsidRPr="009B51C0">
        <w:rPr>
          <w:rFonts w:ascii="Arial" w:hAnsi="Arial" w:cs="Arial"/>
          <w:sz w:val="22"/>
          <w:szCs w:val="22"/>
        </w:rPr>
        <w:lastRenderedPageBreak/>
        <w:t>L’ensemble de ces orientations et dispositions est détaillé en annexe pour en favoriser la mise en œuvre. Je vous remercie d’en donner la meilleure diffusion possible à l’ensemble de la communauté éducative.</w:t>
      </w:r>
    </w:p>
    <w:p w14:paraId="3438BEA6" w14:textId="5334859A" w:rsidR="00687C9F" w:rsidRPr="009B51C0" w:rsidRDefault="00687C9F" w:rsidP="00D53F9C">
      <w:pPr>
        <w:suppressAutoHyphens/>
        <w:ind w:left="142"/>
        <w:jc w:val="both"/>
        <w:rPr>
          <w:rFonts w:ascii="Arial" w:hAnsi="Arial" w:cs="Arial"/>
          <w:sz w:val="22"/>
          <w:szCs w:val="22"/>
        </w:rPr>
      </w:pPr>
      <w:r w:rsidRPr="009B51C0">
        <w:rPr>
          <w:rFonts w:ascii="Arial" w:hAnsi="Arial" w:cs="Arial"/>
          <w:sz w:val="22"/>
          <w:szCs w:val="22"/>
        </w:rPr>
        <w:t xml:space="preserve">                             </w:t>
      </w:r>
    </w:p>
    <w:p w14:paraId="20F64B60" w14:textId="23B660F7" w:rsidR="00D53F9C" w:rsidRPr="009B51C0" w:rsidRDefault="00D53F9C" w:rsidP="00D53F9C">
      <w:pPr>
        <w:suppressAutoHyphens/>
        <w:ind w:left="142"/>
        <w:jc w:val="both"/>
        <w:rPr>
          <w:rFonts w:ascii="Arial" w:hAnsi="Arial" w:cs="Arial"/>
          <w:sz w:val="22"/>
          <w:szCs w:val="22"/>
        </w:rPr>
      </w:pPr>
    </w:p>
    <w:p w14:paraId="31C91F98" w14:textId="77777777" w:rsidR="00D53F9C" w:rsidRPr="009B51C0" w:rsidRDefault="00D53F9C" w:rsidP="00D53F9C">
      <w:pPr>
        <w:spacing w:line="280" w:lineRule="exact"/>
        <w:ind w:left="142"/>
        <w:jc w:val="both"/>
        <w:rPr>
          <w:rFonts w:ascii="Arial" w:hAnsi="Arial" w:cs="Arial"/>
          <w:sz w:val="22"/>
          <w:szCs w:val="22"/>
        </w:rPr>
      </w:pPr>
    </w:p>
    <w:p w14:paraId="0BCDC5CA" w14:textId="65FA3D27" w:rsidR="00D53F9C" w:rsidRPr="009B51C0" w:rsidRDefault="00D53F9C" w:rsidP="00D53F9C">
      <w:pPr>
        <w:spacing w:line="280" w:lineRule="exact"/>
        <w:ind w:left="142"/>
        <w:jc w:val="both"/>
        <w:rPr>
          <w:rFonts w:ascii="Arial" w:hAnsi="Arial" w:cs="Arial"/>
          <w:sz w:val="22"/>
          <w:szCs w:val="22"/>
        </w:rPr>
      </w:pPr>
      <w:r w:rsidRPr="009B51C0">
        <w:rPr>
          <w:rFonts w:ascii="Arial" w:hAnsi="Arial" w:cs="Arial"/>
          <w:sz w:val="22"/>
          <w:szCs w:val="22"/>
        </w:rPr>
        <w:t xml:space="preserve">                                                                     </w:t>
      </w:r>
      <w:r w:rsidR="004710CE" w:rsidRPr="009B51C0">
        <w:rPr>
          <w:rFonts w:ascii="Arial" w:hAnsi="Arial" w:cs="Arial"/>
          <w:sz w:val="22"/>
          <w:szCs w:val="22"/>
        </w:rPr>
        <w:t>Signé :</w:t>
      </w:r>
      <w:r w:rsidRPr="009B51C0">
        <w:rPr>
          <w:rFonts w:ascii="Arial" w:hAnsi="Arial" w:cs="Arial"/>
          <w:sz w:val="22"/>
          <w:szCs w:val="22"/>
        </w:rPr>
        <w:t xml:space="preserve"> Charline AVENEL   </w:t>
      </w:r>
    </w:p>
    <w:p w14:paraId="26B2BB53" w14:textId="6E17ECC3" w:rsidR="00D53F9C" w:rsidRDefault="00D53F9C" w:rsidP="00D53F9C">
      <w:pPr>
        <w:suppressAutoHyphens/>
        <w:ind w:left="142"/>
        <w:jc w:val="both"/>
        <w:rPr>
          <w:rFonts w:ascii="Arial" w:hAnsi="Arial" w:cs="Arial"/>
          <w:sz w:val="22"/>
          <w:szCs w:val="22"/>
        </w:rPr>
      </w:pPr>
    </w:p>
    <w:p w14:paraId="26E2E802" w14:textId="69EB4F3E" w:rsidR="002C4D43" w:rsidRDefault="002C4D43" w:rsidP="00D53F9C">
      <w:pPr>
        <w:suppressAutoHyphens/>
        <w:ind w:left="142"/>
        <w:jc w:val="both"/>
        <w:rPr>
          <w:rFonts w:ascii="Arial" w:hAnsi="Arial" w:cs="Arial"/>
          <w:sz w:val="22"/>
          <w:szCs w:val="22"/>
        </w:rPr>
      </w:pPr>
    </w:p>
    <w:p w14:paraId="034BF869" w14:textId="1485836D" w:rsidR="002C4D43" w:rsidRDefault="002C4D43" w:rsidP="00D53F9C">
      <w:pPr>
        <w:suppressAutoHyphens/>
        <w:ind w:left="142"/>
        <w:jc w:val="both"/>
        <w:rPr>
          <w:rFonts w:ascii="Arial" w:hAnsi="Arial" w:cs="Arial"/>
          <w:sz w:val="22"/>
          <w:szCs w:val="22"/>
        </w:rPr>
      </w:pPr>
    </w:p>
    <w:p w14:paraId="336C9CB6" w14:textId="77777777" w:rsidR="002C4D43" w:rsidRDefault="002C4D43" w:rsidP="00D53F9C">
      <w:pPr>
        <w:suppressAutoHyphens/>
        <w:ind w:left="142"/>
        <w:jc w:val="both"/>
        <w:rPr>
          <w:rFonts w:ascii="Arial" w:hAnsi="Arial" w:cs="Arial"/>
          <w:i/>
          <w:sz w:val="22"/>
          <w:szCs w:val="22"/>
        </w:rPr>
      </w:pPr>
      <w:r>
        <w:rPr>
          <w:rFonts w:ascii="Arial" w:hAnsi="Arial" w:cs="Arial"/>
          <w:i/>
          <w:sz w:val="22"/>
          <w:szCs w:val="22"/>
        </w:rPr>
        <w:t>Poursuivons une stratégie dynamique pour viser le 100 % EAC avec l’engagement de l’ensemble des acteurs des réseaux !</w:t>
      </w:r>
    </w:p>
    <w:p w14:paraId="610FB7AD" w14:textId="5B307596" w:rsidR="002C4D43" w:rsidRPr="002C4D43" w:rsidRDefault="002C4D43" w:rsidP="00D53F9C">
      <w:pPr>
        <w:suppressAutoHyphens/>
        <w:ind w:left="142"/>
        <w:jc w:val="both"/>
        <w:rPr>
          <w:rFonts w:ascii="Arial" w:hAnsi="Arial" w:cs="Arial"/>
          <w:i/>
          <w:sz w:val="22"/>
          <w:szCs w:val="22"/>
        </w:rPr>
      </w:pPr>
      <w:r>
        <w:rPr>
          <w:rFonts w:ascii="Arial" w:hAnsi="Arial" w:cs="Arial"/>
          <w:i/>
          <w:sz w:val="22"/>
          <w:szCs w:val="22"/>
        </w:rPr>
        <w:t xml:space="preserve">Pour 2023-2024, l’élan olympique et la force de l’héritage que nous souhaitons pour les élèves de nos territoires saura nous inspirer tant sur le plan artistique que culturel.   </w:t>
      </w:r>
    </w:p>
    <w:sectPr w:rsidR="002C4D43" w:rsidRPr="002C4D43" w:rsidSect="007F03B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991" w:bottom="1418" w:left="396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01EE9" w14:textId="77777777" w:rsidR="00DD2FD3" w:rsidRDefault="00DD2FD3">
      <w:r>
        <w:separator/>
      </w:r>
    </w:p>
  </w:endnote>
  <w:endnote w:type="continuationSeparator" w:id="0">
    <w:p w14:paraId="218EB0AB" w14:textId="77777777" w:rsidR="00DD2FD3" w:rsidRDefault="00DD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00E2" w14:textId="77777777" w:rsidR="006337FF" w:rsidRDefault="006337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C247" w14:textId="77777777" w:rsidR="006337FF" w:rsidRDefault="006337F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D598" w14:textId="77777777" w:rsidR="006337FF" w:rsidRDefault="006337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50066" w14:textId="77777777" w:rsidR="00DD2FD3" w:rsidRDefault="00DD2FD3">
      <w:r>
        <w:separator/>
      </w:r>
    </w:p>
  </w:footnote>
  <w:footnote w:type="continuationSeparator" w:id="0">
    <w:p w14:paraId="3DAB3DD4" w14:textId="77777777" w:rsidR="00DD2FD3" w:rsidRDefault="00DD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8BA0" w14:textId="77777777" w:rsidR="006337FF" w:rsidRDefault="006337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B857" w14:textId="77777777" w:rsidR="00332DFE" w:rsidRDefault="00216AEF">
    <w:pPr>
      <w:pStyle w:val="En-tte"/>
    </w:pPr>
    <w:r>
      <w:rPr>
        <w:noProof/>
      </w:rPr>
      <mc:AlternateContent>
        <mc:Choice Requires="wps">
          <w:drawing>
            <wp:anchor distT="0" distB="0" distL="114300" distR="114300" simplePos="0" relativeHeight="251656192" behindDoc="0" locked="0" layoutInCell="0" allowOverlap="1" wp14:anchorId="57202B8E" wp14:editId="0833D077">
              <wp:simplePos x="0" y="0"/>
              <wp:positionH relativeFrom="page">
                <wp:posOffset>864235</wp:posOffset>
              </wp:positionH>
              <wp:positionV relativeFrom="page">
                <wp:posOffset>2268220</wp:posOffset>
              </wp:positionV>
              <wp:extent cx="914400" cy="64071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4E9DF" w14:textId="77777777" w:rsidR="00332DFE" w:rsidRPr="00782DCC" w:rsidRDefault="00CA5523" w:rsidP="00934C9E">
                          <w:pPr>
                            <w:rPr>
                              <w:rFonts w:ascii="Arial" w:hAnsi="Arial" w:cs="Arial"/>
                              <w:b/>
                            </w:rPr>
                          </w:pPr>
                          <w:r w:rsidRPr="00782DCC">
                            <w:rPr>
                              <w:rFonts w:ascii="Arial" w:hAnsi="Arial" w:cs="Arial"/>
                              <w:b/>
                              <w:snapToGrid w:val="0"/>
                            </w:rPr>
                            <w:fldChar w:fldCharType="begin"/>
                          </w:r>
                          <w:r w:rsidR="00332DFE" w:rsidRPr="00782DCC">
                            <w:rPr>
                              <w:rFonts w:ascii="Arial" w:hAnsi="Arial" w:cs="Arial"/>
                              <w:b/>
                              <w:snapToGrid w:val="0"/>
                            </w:rPr>
                            <w:instrText xml:space="preserve"> PAGE </w:instrText>
                          </w:r>
                          <w:r w:rsidRPr="00782DCC">
                            <w:rPr>
                              <w:rFonts w:ascii="Arial" w:hAnsi="Arial" w:cs="Arial"/>
                              <w:b/>
                              <w:snapToGrid w:val="0"/>
                            </w:rPr>
                            <w:fldChar w:fldCharType="separate"/>
                          </w:r>
                          <w:r w:rsidR="00F057CC">
                            <w:rPr>
                              <w:rFonts w:ascii="Arial" w:hAnsi="Arial" w:cs="Arial"/>
                              <w:b/>
                              <w:noProof/>
                              <w:snapToGrid w:val="0"/>
                            </w:rPr>
                            <w:t>2</w:t>
                          </w:r>
                          <w:r w:rsidRPr="00782DCC">
                            <w:rPr>
                              <w:rFonts w:ascii="Arial" w:hAnsi="Arial" w:cs="Arial"/>
                              <w:b/>
                              <w:snapToGrid w:val="0"/>
                            </w:rPr>
                            <w:fldChar w:fldCharType="end"/>
                          </w:r>
                          <w:r w:rsidR="00332DFE" w:rsidRPr="00782DCC">
                            <w:rPr>
                              <w:rFonts w:ascii="Arial" w:hAnsi="Arial" w:cs="Arial"/>
                              <w:b/>
                              <w:snapToGrid w:val="0"/>
                            </w:rPr>
                            <w:t>/</w:t>
                          </w:r>
                          <w:r w:rsidRPr="00782DCC">
                            <w:rPr>
                              <w:rFonts w:ascii="Arial" w:hAnsi="Arial" w:cs="Arial"/>
                              <w:b/>
                              <w:snapToGrid w:val="0"/>
                            </w:rPr>
                            <w:fldChar w:fldCharType="begin"/>
                          </w:r>
                          <w:r w:rsidR="00332DFE" w:rsidRPr="00782DCC">
                            <w:rPr>
                              <w:rFonts w:ascii="Arial" w:hAnsi="Arial" w:cs="Arial"/>
                              <w:b/>
                              <w:snapToGrid w:val="0"/>
                            </w:rPr>
                            <w:instrText xml:space="preserve"> NUMPAGES </w:instrText>
                          </w:r>
                          <w:r w:rsidRPr="00782DCC">
                            <w:rPr>
                              <w:rFonts w:ascii="Arial" w:hAnsi="Arial" w:cs="Arial"/>
                              <w:b/>
                              <w:snapToGrid w:val="0"/>
                            </w:rPr>
                            <w:fldChar w:fldCharType="separate"/>
                          </w:r>
                          <w:r w:rsidR="00F057CC">
                            <w:rPr>
                              <w:rFonts w:ascii="Arial" w:hAnsi="Arial" w:cs="Arial"/>
                              <w:b/>
                              <w:noProof/>
                              <w:snapToGrid w:val="0"/>
                            </w:rPr>
                            <w:t>3</w:t>
                          </w:r>
                          <w:r w:rsidRPr="00782DCC">
                            <w:rPr>
                              <w:rFonts w:ascii="Arial" w:hAnsi="Arial" w:cs="Arial"/>
                              <w:b/>
                              <w:snapToGrid w:val="0"/>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7202B8E" id="_x0000_t202" coordsize="21600,21600" o:spt="202" path="m,l,21600r21600,l21600,xe">
              <v:stroke joinstyle="miter"/>
              <v:path gradientshapeok="t" o:connecttype="rect"/>
            </v:shapetype>
            <v:shape id="Text Box 8" o:spid="_x0000_s1027" type="#_x0000_t202" style="position:absolute;margin-left:68.05pt;margin-top:178.6pt;width:1in;height:50.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" o:allowincell="f" filled="f" stroked="f">
              <v:textbox inset="1mm,1mm,1mm,1mm">
                <w:txbxContent>
                  <w:p w14:paraId="7634E9DF" w14:textId="77777777" w:rsidR="00332DFE" w:rsidRPr="00782DCC" w:rsidRDefault="00CA5523" w:rsidP="00934C9E">
                    <w:pPr>
                      <w:rPr>
                        <w:rFonts w:ascii="Arial" w:hAnsi="Arial" w:cs="Arial"/>
                        <w:b/>
                      </w:rPr>
                    </w:pPr>
                    <w:r w:rsidRPr="00782DCC">
                      <w:rPr>
                        <w:rFonts w:ascii="Arial" w:hAnsi="Arial" w:cs="Arial"/>
                        <w:b/>
                        <w:snapToGrid w:val="0"/>
                      </w:rPr>
                      <w:fldChar w:fldCharType="begin"/>
                    </w:r>
                    <w:r w:rsidR="00332DFE" w:rsidRPr="00782DCC">
                      <w:rPr>
                        <w:rFonts w:ascii="Arial" w:hAnsi="Arial" w:cs="Arial"/>
                        <w:b/>
                        <w:snapToGrid w:val="0"/>
                      </w:rPr>
                      <w:instrText xml:space="preserve"> PAGE </w:instrText>
                    </w:r>
                    <w:r w:rsidRPr="00782DCC">
                      <w:rPr>
                        <w:rFonts w:ascii="Arial" w:hAnsi="Arial" w:cs="Arial"/>
                        <w:b/>
                        <w:snapToGrid w:val="0"/>
                      </w:rPr>
                      <w:fldChar w:fldCharType="separate"/>
                    </w:r>
                    <w:r w:rsidR="00F057CC">
                      <w:rPr>
                        <w:rFonts w:ascii="Arial" w:hAnsi="Arial" w:cs="Arial"/>
                        <w:b/>
                        <w:noProof/>
                        <w:snapToGrid w:val="0"/>
                      </w:rPr>
                      <w:t>2</w:t>
                    </w:r>
                    <w:r w:rsidRPr="00782DCC">
                      <w:rPr>
                        <w:rFonts w:ascii="Arial" w:hAnsi="Arial" w:cs="Arial"/>
                        <w:b/>
                        <w:snapToGrid w:val="0"/>
                      </w:rPr>
                      <w:fldChar w:fldCharType="end"/>
                    </w:r>
                    <w:r w:rsidR="00332DFE" w:rsidRPr="00782DCC">
                      <w:rPr>
                        <w:rFonts w:ascii="Arial" w:hAnsi="Arial" w:cs="Arial"/>
                        <w:b/>
                        <w:snapToGrid w:val="0"/>
                      </w:rPr>
                      <w:t>/</w:t>
                    </w:r>
                    <w:r w:rsidRPr="00782DCC">
                      <w:rPr>
                        <w:rFonts w:ascii="Arial" w:hAnsi="Arial" w:cs="Arial"/>
                        <w:b/>
                        <w:snapToGrid w:val="0"/>
                      </w:rPr>
                      <w:fldChar w:fldCharType="begin"/>
                    </w:r>
                    <w:r w:rsidR="00332DFE" w:rsidRPr="00782DCC">
                      <w:rPr>
                        <w:rFonts w:ascii="Arial" w:hAnsi="Arial" w:cs="Arial"/>
                        <w:b/>
                        <w:snapToGrid w:val="0"/>
                      </w:rPr>
                      <w:instrText xml:space="preserve"> NUMPAGES </w:instrText>
                    </w:r>
                    <w:r w:rsidRPr="00782DCC">
                      <w:rPr>
                        <w:rFonts w:ascii="Arial" w:hAnsi="Arial" w:cs="Arial"/>
                        <w:b/>
                        <w:snapToGrid w:val="0"/>
                      </w:rPr>
                      <w:fldChar w:fldCharType="separate"/>
                    </w:r>
                    <w:r w:rsidR="00F057CC">
                      <w:rPr>
                        <w:rFonts w:ascii="Arial" w:hAnsi="Arial" w:cs="Arial"/>
                        <w:b/>
                        <w:noProof/>
                        <w:snapToGrid w:val="0"/>
                      </w:rPr>
                      <w:t>3</w:t>
                    </w:r>
                    <w:r w:rsidRPr="00782DCC">
                      <w:rPr>
                        <w:rFonts w:ascii="Arial" w:hAnsi="Arial" w:cs="Arial"/>
                        <w:b/>
                        <w:snapToGrid w:val="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99E9" w14:textId="77777777" w:rsidR="00332DFE" w:rsidRDefault="00073277" w:rsidP="00073277">
    <w:pPr>
      <w:pStyle w:val="En-tte"/>
      <w:tabs>
        <w:tab w:val="clear" w:pos="4536"/>
        <w:tab w:val="clear" w:pos="9072"/>
        <w:tab w:val="left" w:pos="750"/>
      </w:tabs>
      <w:ind w:left="-3686"/>
    </w:pPr>
    <w:r>
      <w:rPr>
        <w:noProof/>
      </w:rPr>
      <w:drawing>
        <wp:inline distT="0" distB="0" distL="0" distR="0" wp14:anchorId="46D10B98" wp14:editId="5BA4DF49">
          <wp:extent cx="1479826" cy="1138751"/>
          <wp:effectExtent l="0" t="0" r="6350" b="4445"/>
          <wp:docPr id="11" name="Image 11" descr="Logotype de l'académie de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0_logoAC_VERSAIL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206" cy="1144430"/>
                  </a:xfrm>
                  <a:prstGeom prst="rect">
                    <a:avLst/>
                  </a:prstGeom>
                </pic:spPr>
              </pic:pic>
            </a:graphicData>
          </a:graphic>
        </wp:inline>
      </w:drawing>
    </w:r>
    <w:r w:rsidR="00216AEF">
      <w:rPr>
        <w:rFonts w:ascii="Arial" w:hAnsi="Arial" w:cs="Arial"/>
        <w:b/>
        <w:i/>
        <w:noProof/>
      </w:rPr>
      <mc:AlternateContent>
        <mc:Choice Requires="wps">
          <w:drawing>
            <wp:anchor distT="0" distB="0" distL="114299" distR="114299" simplePos="0" relativeHeight="251659264" behindDoc="0" locked="1" layoutInCell="0" allowOverlap="1" wp14:anchorId="6527311E" wp14:editId="5F16E064">
              <wp:simplePos x="0" y="0"/>
              <wp:positionH relativeFrom="column">
                <wp:posOffset>7619</wp:posOffset>
              </wp:positionH>
              <wp:positionV relativeFrom="page">
                <wp:posOffset>3408045</wp:posOffset>
              </wp:positionV>
              <wp:extent cx="0" cy="6940550"/>
              <wp:effectExtent l="0" t="0" r="19050" b="12700"/>
              <wp:wrapNone/>
              <wp:docPr id="3"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D2D8F" id="Line 10"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6pt,268.35pt" to=".6pt,8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" o:allowincell="f" strokeweight="1pt">
              <w10:wrap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0266"/>
    <w:multiLevelType w:val="hybridMultilevel"/>
    <w:tmpl w:val="4A120642"/>
    <w:lvl w:ilvl="0" w:tplc="889EBBF0">
      <w:start w:val="1"/>
      <w:numFmt w:val="bullet"/>
      <w:lvlText w:val=""/>
      <w:lvlJc w:val="left"/>
      <w:pPr>
        <w:ind w:left="1800" w:hanging="360"/>
      </w:pPr>
      <w:rPr>
        <w:rFonts w:ascii="Symbol" w:hAnsi="Symbol" w:hint="default"/>
        <w:sz w:val="12"/>
        <w:szCs w:val="12"/>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0AC54FA5"/>
    <w:multiLevelType w:val="hybridMultilevel"/>
    <w:tmpl w:val="2B0CE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4B5856"/>
    <w:multiLevelType w:val="hybridMultilevel"/>
    <w:tmpl w:val="2C8E96BA"/>
    <w:lvl w:ilvl="0" w:tplc="B1B86CF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3B"/>
    <w:rsid w:val="00017A54"/>
    <w:rsid w:val="000402CA"/>
    <w:rsid w:val="00044CF6"/>
    <w:rsid w:val="00073277"/>
    <w:rsid w:val="000A2655"/>
    <w:rsid w:val="000A7244"/>
    <w:rsid w:val="000B23A0"/>
    <w:rsid w:val="000D034B"/>
    <w:rsid w:val="000E254C"/>
    <w:rsid w:val="0010032B"/>
    <w:rsid w:val="001109C3"/>
    <w:rsid w:val="00140202"/>
    <w:rsid w:val="001776A2"/>
    <w:rsid w:val="001806FD"/>
    <w:rsid w:val="001B5721"/>
    <w:rsid w:val="001D4AA6"/>
    <w:rsid w:val="001E3799"/>
    <w:rsid w:val="0020640D"/>
    <w:rsid w:val="00215783"/>
    <w:rsid w:val="00216AEF"/>
    <w:rsid w:val="00224418"/>
    <w:rsid w:val="00236F6B"/>
    <w:rsid w:val="002468FD"/>
    <w:rsid w:val="002734D6"/>
    <w:rsid w:val="00287069"/>
    <w:rsid w:val="002A01CE"/>
    <w:rsid w:val="002A58A0"/>
    <w:rsid w:val="002C4D43"/>
    <w:rsid w:val="002D4FE7"/>
    <w:rsid w:val="002D7EC5"/>
    <w:rsid w:val="002E0FA0"/>
    <w:rsid w:val="002F465A"/>
    <w:rsid w:val="003267FF"/>
    <w:rsid w:val="00332DFE"/>
    <w:rsid w:val="00334F02"/>
    <w:rsid w:val="003533A5"/>
    <w:rsid w:val="003719AC"/>
    <w:rsid w:val="003778DF"/>
    <w:rsid w:val="00385970"/>
    <w:rsid w:val="003B321A"/>
    <w:rsid w:val="003D18F9"/>
    <w:rsid w:val="003D78D0"/>
    <w:rsid w:val="00453322"/>
    <w:rsid w:val="004548B3"/>
    <w:rsid w:val="004710CE"/>
    <w:rsid w:val="00473730"/>
    <w:rsid w:val="00492A86"/>
    <w:rsid w:val="004B255E"/>
    <w:rsid w:val="00507ECE"/>
    <w:rsid w:val="005334DE"/>
    <w:rsid w:val="00537227"/>
    <w:rsid w:val="00547070"/>
    <w:rsid w:val="0056254F"/>
    <w:rsid w:val="005D4390"/>
    <w:rsid w:val="005E07B9"/>
    <w:rsid w:val="005E14E4"/>
    <w:rsid w:val="005E4BA3"/>
    <w:rsid w:val="006140C5"/>
    <w:rsid w:val="006149F8"/>
    <w:rsid w:val="00624F29"/>
    <w:rsid w:val="006337FF"/>
    <w:rsid w:val="00644B41"/>
    <w:rsid w:val="006470CF"/>
    <w:rsid w:val="00656C43"/>
    <w:rsid w:val="00686637"/>
    <w:rsid w:val="00687C9F"/>
    <w:rsid w:val="006E7328"/>
    <w:rsid w:val="006F43D7"/>
    <w:rsid w:val="00707FF8"/>
    <w:rsid w:val="00732522"/>
    <w:rsid w:val="00751826"/>
    <w:rsid w:val="00764794"/>
    <w:rsid w:val="00767FA5"/>
    <w:rsid w:val="0078027C"/>
    <w:rsid w:val="00782DCC"/>
    <w:rsid w:val="00790070"/>
    <w:rsid w:val="007B53F1"/>
    <w:rsid w:val="007C541B"/>
    <w:rsid w:val="007F03B6"/>
    <w:rsid w:val="007F7869"/>
    <w:rsid w:val="00801C88"/>
    <w:rsid w:val="00810037"/>
    <w:rsid w:val="00826B7E"/>
    <w:rsid w:val="0084305D"/>
    <w:rsid w:val="0084349C"/>
    <w:rsid w:val="008535F8"/>
    <w:rsid w:val="0086247C"/>
    <w:rsid w:val="00862528"/>
    <w:rsid w:val="00862758"/>
    <w:rsid w:val="00877B8B"/>
    <w:rsid w:val="00887187"/>
    <w:rsid w:val="008909B6"/>
    <w:rsid w:val="008919A3"/>
    <w:rsid w:val="00893976"/>
    <w:rsid w:val="00900501"/>
    <w:rsid w:val="00934C9E"/>
    <w:rsid w:val="00966E40"/>
    <w:rsid w:val="00985DBE"/>
    <w:rsid w:val="00987273"/>
    <w:rsid w:val="009B2206"/>
    <w:rsid w:val="009B51C0"/>
    <w:rsid w:val="009B5AD3"/>
    <w:rsid w:val="009B7F27"/>
    <w:rsid w:val="009C6B2A"/>
    <w:rsid w:val="009E3C15"/>
    <w:rsid w:val="009E4E92"/>
    <w:rsid w:val="009F35F3"/>
    <w:rsid w:val="00A1398B"/>
    <w:rsid w:val="00A16B69"/>
    <w:rsid w:val="00A35C35"/>
    <w:rsid w:val="00A644A7"/>
    <w:rsid w:val="00A6671A"/>
    <w:rsid w:val="00A82BE3"/>
    <w:rsid w:val="00AA1F13"/>
    <w:rsid w:val="00B0408A"/>
    <w:rsid w:val="00B20304"/>
    <w:rsid w:val="00B21557"/>
    <w:rsid w:val="00B72229"/>
    <w:rsid w:val="00B8440C"/>
    <w:rsid w:val="00B85C57"/>
    <w:rsid w:val="00B9793A"/>
    <w:rsid w:val="00BA3851"/>
    <w:rsid w:val="00BB5B60"/>
    <w:rsid w:val="00BC7C59"/>
    <w:rsid w:val="00BD010E"/>
    <w:rsid w:val="00C00E13"/>
    <w:rsid w:val="00C47481"/>
    <w:rsid w:val="00C633D5"/>
    <w:rsid w:val="00CA24FB"/>
    <w:rsid w:val="00CA5523"/>
    <w:rsid w:val="00CB1D64"/>
    <w:rsid w:val="00CD1C21"/>
    <w:rsid w:val="00CD4B52"/>
    <w:rsid w:val="00CE6E1D"/>
    <w:rsid w:val="00CF02F6"/>
    <w:rsid w:val="00CF0429"/>
    <w:rsid w:val="00D26EAE"/>
    <w:rsid w:val="00D34CDD"/>
    <w:rsid w:val="00D53F9C"/>
    <w:rsid w:val="00D6539F"/>
    <w:rsid w:val="00D95A89"/>
    <w:rsid w:val="00DB44F1"/>
    <w:rsid w:val="00DC51AA"/>
    <w:rsid w:val="00DD2FD3"/>
    <w:rsid w:val="00DD4336"/>
    <w:rsid w:val="00DE3463"/>
    <w:rsid w:val="00E219E0"/>
    <w:rsid w:val="00E35878"/>
    <w:rsid w:val="00E50F72"/>
    <w:rsid w:val="00E54730"/>
    <w:rsid w:val="00E56D28"/>
    <w:rsid w:val="00E57CEA"/>
    <w:rsid w:val="00E80C3B"/>
    <w:rsid w:val="00EB28C2"/>
    <w:rsid w:val="00EB428B"/>
    <w:rsid w:val="00EC386A"/>
    <w:rsid w:val="00EE597D"/>
    <w:rsid w:val="00EF38A0"/>
    <w:rsid w:val="00F057CC"/>
    <w:rsid w:val="00F20715"/>
    <w:rsid w:val="00F32D43"/>
    <w:rsid w:val="00F37D54"/>
    <w:rsid w:val="00F50629"/>
    <w:rsid w:val="00F52174"/>
    <w:rsid w:val="00F52539"/>
    <w:rsid w:val="00F72433"/>
    <w:rsid w:val="00FA1628"/>
    <w:rsid w:val="00FC4934"/>
    <w:rsid w:val="00FD6F72"/>
    <w:rsid w:val="00FF4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36EE4D"/>
  <w15:docId w15:val="{3AD4843D-CCC7-4E76-8DA5-07F1EFE0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39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50F72"/>
    <w:pPr>
      <w:tabs>
        <w:tab w:val="center" w:pos="4536"/>
        <w:tab w:val="right" w:pos="9072"/>
      </w:tabs>
    </w:pPr>
  </w:style>
  <w:style w:type="paragraph" w:styleId="Pieddepage">
    <w:name w:val="footer"/>
    <w:basedOn w:val="Normal"/>
    <w:rsid w:val="00E50F72"/>
    <w:pPr>
      <w:tabs>
        <w:tab w:val="center" w:pos="4536"/>
        <w:tab w:val="right" w:pos="9072"/>
      </w:tabs>
    </w:pPr>
  </w:style>
  <w:style w:type="table" w:styleId="Grilledutableau">
    <w:name w:val="Table Grid"/>
    <w:basedOn w:val="TableauNormal"/>
    <w:rsid w:val="00CB1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34CDD"/>
    <w:rPr>
      <w:rFonts w:ascii="Tahoma" w:hAnsi="Tahoma" w:cs="Tahoma"/>
      <w:sz w:val="16"/>
      <w:szCs w:val="16"/>
    </w:rPr>
  </w:style>
  <w:style w:type="paragraph" w:styleId="Paragraphedeliste">
    <w:name w:val="List Paragraph"/>
    <w:basedOn w:val="Normal"/>
    <w:uiPriority w:val="34"/>
    <w:qFormat/>
    <w:rsid w:val="00453322"/>
    <w:pPr>
      <w:ind w:left="720"/>
      <w:contextualSpacing/>
    </w:pPr>
  </w:style>
  <w:style w:type="paragraph" w:styleId="Sous-titre">
    <w:name w:val="Subtitle"/>
    <w:basedOn w:val="Normal"/>
    <w:next w:val="Normal"/>
    <w:link w:val="Sous-titreCar"/>
    <w:qFormat/>
    <w:rsid w:val="003533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3533A5"/>
    <w:rPr>
      <w:rFonts w:asciiTheme="minorHAnsi" w:eastAsiaTheme="minorEastAsia" w:hAnsiTheme="minorHAnsi" w:cstheme="minorBidi"/>
      <w:color w:val="5A5A5A" w:themeColor="text1" w:themeTint="A5"/>
      <w:spacing w:val="15"/>
      <w:sz w:val="22"/>
      <w:szCs w:val="22"/>
    </w:rPr>
  </w:style>
  <w:style w:type="character" w:customStyle="1" w:styleId="nornature">
    <w:name w:val="nor_nature"/>
    <w:basedOn w:val="Policepardfaut"/>
    <w:rsid w:val="00862528"/>
  </w:style>
  <w:style w:type="character" w:styleId="Lienhypertexte">
    <w:name w:val="Hyperlink"/>
    <w:basedOn w:val="Policepardfaut"/>
    <w:rsid w:val="00862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921910">
      <w:bodyDiv w:val="1"/>
      <w:marLeft w:val="0"/>
      <w:marRight w:val="0"/>
      <w:marTop w:val="0"/>
      <w:marBottom w:val="0"/>
      <w:divBdr>
        <w:top w:val="none" w:sz="0" w:space="0" w:color="auto"/>
        <w:left w:val="none" w:sz="0" w:space="0" w:color="auto"/>
        <w:bottom w:val="none" w:sz="0" w:space="0" w:color="auto"/>
        <w:right w:val="none" w:sz="0" w:space="0" w:color="auto"/>
      </w:divBdr>
      <w:divsChild>
        <w:div w:id="1874074340">
          <w:marLeft w:val="0"/>
          <w:marRight w:val="0"/>
          <w:marTop w:val="0"/>
          <w:marBottom w:val="0"/>
          <w:divBdr>
            <w:top w:val="none" w:sz="0" w:space="0" w:color="auto"/>
            <w:left w:val="none" w:sz="0" w:space="0" w:color="auto"/>
            <w:bottom w:val="none" w:sz="0" w:space="0" w:color="auto"/>
            <w:right w:val="none" w:sz="0" w:space="0" w:color="auto"/>
          </w:divBdr>
          <w:divsChild>
            <w:div w:id="1346205572">
              <w:marLeft w:val="0"/>
              <w:marRight w:val="0"/>
              <w:marTop w:val="0"/>
              <w:marBottom w:val="0"/>
              <w:divBdr>
                <w:top w:val="none" w:sz="0" w:space="0" w:color="auto"/>
                <w:left w:val="none" w:sz="0" w:space="0" w:color="auto"/>
                <w:bottom w:val="none" w:sz="0" w:space="0" w:color="auto"/>
                <w:right w:val="none" w:sz="0" w:space="0" w:color="auto"/>
              </w:divBdr>
            </w:div>
            <w:div w:id="94138429">
              <w:marLeft w:val="0"/>
              <w:marRight w:val="0"/>
              <w:marTop w:val="0"/>
              <w:marBottom w:val="0"/>
              <w:divBdr>
                <w:top w:val="none" w:sz="0" w:space="0" w:color="auto"/>
                <w:left w:val="none" w:sz="0" w:space="0" w:color="auto"/>
                <w:bottom w:val="none" w:sz="0" w:space="0" w:color="auto"/>
                <w:right w:val="none" w:sz="0" w:space="0" w:color="auto"/>
              </w:divBdr>
              <w:divsChild>
                <w:div w:id="7281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20190">
          <w:marLeft w:val="0"/>
          <w:marRight w:val="0"/>
          <w:marTop w:val="0"/>
          <w:marBottom w:val="0"/>
          <w:divBdr>
            <w:top w:val="none" w:sz="0" w:space="0" w:color="auto"/>
            <w:left w:val="none" w:sz="0" w:space="0" w:color="auto"/>
            <w:bottom w:val="none" w:sz="0" w:space="0" w:color="auto"/>
            <w:right w:val="none" w:sz="0" w:space="0" w:color="auto"/>
          </w:divBdr>
          <w:divsChild>
            <w:div w:id="903833703">
              <w:marLeft w:val="0"/>
              <w:marRight w:val="0"/>
              <w:marTop w:val="0"/>
              <w:marBottom w:val="0"/>
              <w:divBdr>
                <w:top w:val="none" w:sz="0" w:space="0" w:color="auto"/>
                <w:left w:val="none" w:sz="0" w:space="0" w:color="auto"/>
                <w:bottom w:val="none" w:sz="0" w:space="0" w:color="auto"/>
                <w:right w:val="none" w:sz="0" w:space="0" w:color="auto"/>
              </w:divBdr>
            </w:div>
            <w:div w:id="1555122247">
              <w:marLeft w:val="0"/>
              <w:marRight w:val="0"/>
              <w:marTop w:val="0"/>
              <w:marBottom w:val="0"/>
              <w:divBdr>
                <w:top w:val="none" w:sz="0" w:space="0" w:color="auto"/>
                <w:left w:val="none" w:sz="0" w:space="0" w:color="auto"/>
                <w:bottom w:val="none" w:sz="0" w:space="0" w:color="auto"/>
                <w:right w:val="none" w:sz="0" w:space="0" w:color="auto"/>
              </w:divBdr>
              <w:divsChild>
                <w:div w:id="1736968772">
                  <w:marLeft w:val="0"/>
                  <w:marRight w:val="0"/>
                  <w:marTop w:val="0"/>
                  <w:marBottom w:val="0"/>
                  <w:divBdr>
                    <w:top w:val="none" w:sz="0" w:space="0" w:color="auto"/>
                    <w:left w:val="none" w:sz="0" w:space="0" w:color="auto"/>
                    <w:bottom w:val="none" w:sz="0" w:space="0" w:color="auto"/>
                    <w:right w:val="none" w:sz="0" w:space="0" w:color="auto"/>
                  </w:divBdr>
                  <w:divsChild>
                    <w:div w:id="1081679680">
                      <w:marLeft w:val="0"/>
                      <w:marRight w:val="0"/>
                      <w:marTop w:val="0"/>
                      <w:marBottom w:val="0"/>
                      <w:divBdr>
                        <w:top w:val="none" w:sz="0" w:space="0" w:color="auto"/>
                        <w:left w:val="none" w:sz="0" w:space="0" w:color="auto"/>
                        <w:bottom w:val="none" w:sz="0" w:space="0" w:color="auto"/>
                        <w:right w:val="none" w:sz="0" w:space="0" w:color="auto"/>
                      </w:divBdr>
                      <w:divsChild>
                        <w:div w:id="13992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83452">
          <w:marLeft w:val="0"/>
          <w:marRight w:val="0"/>
          <w:marTop w:val="0"/>
          <w:marBottom w:val="0"/>
          <w:divBdr>
            <w:top w:val="none" w:sz="0" w:space="0" w:color="auto"/>
            <w:left w:val="none" w:sz="0" w:space="0" w:color="auto"/>
            <w:bottom w:val="none" w:sz="0" w:space="0" w:color="auto"/>
            <w:right w:val="none" w:sz="0" w:space="0" w:color="auto"/>
          </w:divBdr>
          <w:divsChild>
            <w:div w:id="1371421238">
              <w:marLeft w:val="0"/>
              <w:marRight w:val="0"/>
              <w:marTop w:val="0"/>
              <w:marBottom w:val="0"/>
              <w:divBdr>
                <w:top w:val="none" w:sz="0" w:space="0" w:color="auto"/>
                <w:left w:val="none" w:sz="0" w:space="0" w:color="auto"/>
                <w:bottom w:val="none" w:sz="0" w:space="0" w:color="auto"/>
                <w:right w:val="none" w:sz="0" w:space="0" w:color="auto"/>
              </w:divBdr>
            </w:div>
            <w:div w:id="707923172">
              <w:marLeft w:val="0"/>
              <w:marRight w:val="0"/>
              <w:marTop w:val="0"/>
              <w:marBottom w:val="0"/>
              <w:divBdr>
                <w:top w:val="none" w:sz="0" w:space="0" w:color="auto"/>
                <w:left w:val="none" w:sz="0" w:space="0" w:color="auto"/>
                <w:bottom w:val="none" w:sz="0" w:space="0" w:color="auto"/>
                <w:right w:val="none" w:sz="0" w:space="0" w:color="auto"/>
              </w:divBdr>
              <w:divsChild>
                <w:div w:id="1261066254">
                  <w:marLeft w:val="0"/>
                  <w:marRight w:val="0"/>
                  <w:marTop w:val="0"/>
                  <w:marBottom w:val="0"/>
                  <w:divBdr>
                    <w:top w:val="none" w:sz="0" w:space="0" w:color="auto"/>
                    <w:left w:val="none" w:sz="0" w:space="0" w:color="auto"/>
                    <w:bottom w:val="none" w:sz="0" w:space="0" w:color="auto"/>
                    <w:right w:val="none" w:sz="0" w:space="0" w:color="auto"/>
                  </w:divBdr>
                  <w:divsChild>
                    <w:div w:id="1205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12962">
          <w:marLeft w:val="0"/>
          <w:marRight w:val="0"/>
          <w:marTop w:val="0"/>
          <w:marBottom w:val="0"/>
          <w:divBdr>
            <w:top w:val="none" w:sz="0" w:space="0" w:color="auto"/>
            <w:left w:val="none" w:sz="0" w:space="0" w:color="auto"/>
            <w:bottom w:val="none" w:sz="0" w:space="0" w:color="auto"/>
            <w:right w:val="none" w:sz="0" w:space="0" w:color="auto"/>
          </w:divBdr>
          <w:divsChild>
            <w:div w:id="1017341672">
              <w:marLeft w:val="0"/>
              <w:marRight w:val="0"/>
              <w:marTop w:val="0"/>
              <w:marBottom w:val="0"/>
              <w:divBdr>
                <w:top w:val="none" w:sz="0" w:space="0" w:color="auto"/>
                <w:left w:val="none" w:sz="0" w:space="0" w:color="auto"/>
                <w:bottom w:val="none" w:sz="0" w:space="0" w:color="auto"/>
                <w:right w:val="none" w:sz="0" w:space="0" w:color="auto"/>
              </w:divBdr>
            </w:div>
            <w:div w:id="559559184">
              <w:marLeft w:val="0"/>
              <w:marRight w:val="0"/>
              <w:marTop w:val="0"/>
              <w:marBottom w:val="0"/>
              <w:divBdr>
                <w:top w:val="none" w:sz="0" w:space="0" w:color="auto"/>
                <w:left w:val="none" w:sz="0" w:space="0" w:color="auto"/>
                <w:bottom w:val="none" w:sz="0" w:space="0" w:color="auto"/>
                <w:right w:val="none" w:sz="0" w:space="0" w:color="auto"/>
              </w:divBdr>
              <w:divsChild>
                <w:div w:id="960385060">
                  <w:marLeft w:val="0"/>
                  <w:marRight w:val="0"/>
                  <w:marTop w:val="0"/>
                  <w:marBottom w:val="0"/>
                  <w:divBdr>
                    <w:top w:val="none" w:sz="0" w:space="0" w:color="auto"/>
                    <w:left w:val="none" w:sz="0" w:space="0" w:color="auto"/>
                    <w:bottom w:val="none" w:sz="0" w:space="0" w:color="auto"/>
                    <w:right w:val="none" w:sz="0" w:space="0" w:color="auto"/>
                  </w:divBdr>
                  <w:divsChild>
                    <w:div w:id="600258222">
                      <w:marLeft w:val="0"/>
                      <w:marRight w:val="0"/>
                      <w:marTop w:val="0"/>
                      <w:marBottom w:val="0"/>
                      <w:divBdr>
                        <w:top w:val="none" w:sz="0" w:space="0" w:color="auto"/>
                        <w:left w:val="none" w:sz="0" w:space="0" w:color="auto"/>
                        <w:bottom w:val="none" w:sz="0" w:space="0" w:color="auto"/>
                        <w:right w:val="none" w:sz="0" w:space="0" w:color="auto"/>
                      </w:divBdr>
                      <w:divsChild>
                        <w:div w:id="17256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uv.fr/pid25535/bulletin_officiel.html?cid_bo=91164"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ducation.gouv.fr/pid25535/bulletin_officiel.html?cid_bo=7167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080D8655D0941B0E9387ED6E81AFA" ma:contentTypeVersion="9" ma:contentTypeDescription="Crée un document." ma:contentTypeScope="" ma:versionID="8accf2105ace9fff7090bfe54d61fbed">
  <xsd:schema xmlns:xsd="http://www.w3.org/2001/XMLSchema" xmlns:xs="http://www.w3.org/2001/XMLSchema" xmlns:p="http://schemas.microsoft.com/office/2006/metadata/properties" xmlns:ns3="4fbf815a-10ed-4e59-ac35-a6224a7914a6" targetNamespace="http://schemas.microsoft.com/office/2006/metadata/properties" ma:root="true" ma:fieldsID="252876fe82a0055a43ca9b926d53cf9d" ns3:_="">
    <xsd:import namespace="4fbf815a-10ed-4e59-ac35-a6224a7914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f815a-10ed-4e59-ac35-a6224a791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EE071-BEE4-4DB0-8EEE-0CEEB390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f815a-10ed-4e59-ac35-a6224a791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3FE29-8D45-4A82-A668-2F3A48C51061}">
  <ds:schemaRefs>
    <ds:schemaRef ds:uri="http://schemas.microsoft.com/sharepoint/v3/contenttype/forms"/>
  </ds:schemaRefs>
</ds:datastoreItem>
</file>

<file path=customXml/itemProps3.xml><?xml version="1.0" encoding="utf-8"?>
<ds:datastoreItem xmlns:ds="http://schemas.openxmlformats.org/officeDocument/2006/customXml" ds:itemID="{2B04BFC6-74A6-47BC-B6E6-3333E102E484}">
  <ds:schemaRefs>
    <ds:schemaRef ds:uri="http://schemas.microsoft.com/office/infopath/2007/PartnerControls"/>
    <ds:schemaRef ds:uri="http://purl.org/dc/dcmitype/"/>
    <ds:schemaRef ds:uri="4fbf815a-10ed-4e59-ac35-a6224a7914a6"/>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1161</Words>
  <Characters>7322</Characters>
  <Application>Microsoft Office Word</Application>
  <DocSecurity>4</DocSecurity>
  <Lines>174</Lines>
  <Paragraphs>69</Paragraphs>
  <ScaleCrop>false</ScaleCrop>
  <HeadingPairs>
    <vt:vector size="2" baseType="variant">
      <vt:variant>
        <vt:lpstr>Titre</vt:lpstr>
      </vt:variant>
      <vt:variant>
        <vt:i4>1</vt:i4>
      </vt:variant>
    </vt:vector>
  </HeadingPairs>
  <TitlesOfParts>
    <vt:vector size="1" baseType="lpstr">
      <vt:lpstr>Versailles, le</vt:lpstr>
    </vt:vector>
  </TitlesOfParts>
  <Company>rectorat de versailles</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Versailles, le</dc:title>
  <dc:creator>ejardot</dc:creator>
  <cp:lastModifiedBy>Amandine Barrier-Dalmon</cp:lastModifiedBy>
  <cp:revision>2</cp:revision>
  <cp:lastPrinted>2023-04-20T10:19:00Z</cp:lastPrinted>
  <dcterms:created xsi:type="dcterms:W3CDTF">2023-05-15T08:14:00Z</dcterms:created>
  <dcterms:modified xsi:type="dcterms:W3CDTF">2023-05-15T08:14:00Z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0x010100CF9080D8655D0941B0E9387ED6E81AFA</vt:lpwstr>
  </property>
</Properties>
</file>